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kinsoku/>
        <w:wordWrap/>
        <w:overflowPunct/>
        <w:topLinePunct w:val="0"/>
        <w:bidi w:val="0"/>
        <w:spacing w:line="360" w:lineRule="auto"/>
        <w:jc w:val="center"/>
        <w:textAlignment w:val="auto"/>
        <w:rPr>
          <w:rFonts w:hint="eastAsia" w:ascii="宋体" w:hAnsi="宋体" w:eastAsia="宋体" w:cs="宋体"/>
          <w:b/>
          <w:bCs/>
          <w:sz w:val="44"/>
          <w:szCs w:val="44"/>
        </w:rPr>
      </w:pPr>
      <w:r>
        <w:rPr>
          <w:rFonts w:hint="eastAsia" w:ascii="宋体" w:hAnsi="宋体" w:eastAsia="宋体" w:cs="宋体"/>
          <w:b/>
          <w:bCs/>
          <w:sz w:val="44"/>
          <w:szCs w:val="44"/>
        </w:rPr>
        <w:t>吉林省价格鉴证与评估协会</w:t>
      </w:r>
    </w:p>
    <w:p>
      <w:pPr>
        <w:keepNext w:val="0"/>
        <w:keepLines w:val="0"/>
        <w:pageBreakBefore w:val="0"/>
        <w:kinsoku/>
        <w:wordWrap/>
        <w:overflowPunct/>
        <w:topLinePunct w:val="0"/>
        <w:bidi w:val="0"/>
        <w:spacing w:line="360" w:lineRule="auto"/>
        <w:jc w:val="center"/>
        <w:textAlignment w:val="auto"/>
        <w:rPr>
          <w:rFonts w:hint="eastAsia" w:ascii="宋体" w:hAnsi="宋体" w:eastAsia="宋体" w:cs="宋体"/>
          <w:b/>
          <w:bCs/>
          <w:sz w:val="44"/>
          <w:szCs w:val="44"/>
        </w:rPr>
      </w:pPr>
      <w:r>
        <w:rPr>
          <w:rFonts w:hint="eastAsia" w:ascii="宋体" w:hAnsi="宋体" w:eastAsia="宋体" w:cs="宋体"/>
          <w:b/>
          <w:bCs/>
          <w:sz w:val="44"/>
          <w:szCs w:val="44"/>
        </w:rPr>
        <w:t>森林资源资产价格鉴证评估规则</w:t>
      </w:r>
    </w:p>
    <w:p>
      <w:pPr>
        <w:keepNext w:val="0"/>
        <w:keepLines w:val="0"/>
        <w:pageBreakBefore w:val="0"/>
        <w:kinsoku/>
        <w:wordWrap/>
        <w:overflowPunct/>
        <w:topLinePunct w:val="0"/>
        <w:bidi w:val="0"/>
        <w:spacing w:line="360" w:lineRule="auto"/>
        <w:jc w:val="center"/>
        <w:textAlignment w:val="auto"/>
        <w:rPr>
          <w:rFonts w:hint="eastAsia" w:ascii="仿宋" w:hAnsi="仿宋" w:eastAsia="仿宋" w:cs="仿宋"/>
          <w:sz w:val="32"/>
          <w:szCs w:val="32"/>
        </w:rPr>
      </w:pPr>
    </w:p>
    <w:p>
      <w:pPr>
        <w:keepNext w:val="0"/>
        <w:keepLines w:val="0"/>
        <w:pageBreakBefore w:val="0"/>
        <w:kinsoku/>
        <w:wordWrap/>
        <w:overflowPunct/>
        <w:topLinePunct w:val="0"/>
        <w:bidi w:val="0"/>
        <w:spacing w:line="360" w:lineRule="auto"/>
        <w:jc w:val="center"/>
        <w:textAlignment w:val="auto"/>
        <w:rPr>
          <w:rFonts w:hint="eastAsia" w:ascii="仿宋" w:hAnsi="仿宋" w:eastAsia="仿宋" w:cs="仿宋"/>
          <w:sz w:val="32"/>
          <w:szCs w:val="32"/>
        </w:rPr>
      </w:pPr>
      <w:bookmarkStart w:id="0" w:name="_GoBack"/>
      <w:bookmarkEnd w:id="0"/>
      <w:r>
        <w:rPr>
          <w:rFonts w:hint="eastAsia" w:ascii="仿宋" w:hAnsi="仿宋" w:eastAsia="仿宋" w:cs="仿宋"/>
          <w:sz w:val="32"/>
          <w:szCs w:val="32"/>
        </w:rPr>
        <w:t>第一章  总    则</w:t>
      </w:r>
    </w:p>
    <w:p>
      <w:pPr>
        <w:keepNext w:val="0"/>
        <w:keepLines w:val="0"/>
        <w:pageBreakBefore w:val="0"/>
        <w:kinsoku/>
        <w:wordWrap/>
        <w:overflowPunct/>
        <w:topLinePunct w:val="0"/>
        <w:bidi w:val="0"/>
        <w:spacing w:line="360" w:lineRule="auto"/>
        <w:ind w:firstLine="627"/>
        <w:textAlignment w:val="auto"/>
        <w:rPr>
          <w:rFonts w:hint="eastAsia" w:ascii="仿宋" w:hAnsi="仿宋" w:eastAsia="仿宋" w:cs="仿宋"/>
          <w:sz w:val="32"/>
          <w:szCs w:val="32"/>
        </w:rPr>
      </w:pPr>
      <w:r>
        <w:rPr>
          <w:rFonts w:hint="eastAsia" w:ascii="仿宋" w:hAnsi="仿宋" w:eastAsia="仿宋" w:cs="仿宋"/>
          <w:b/>
          <w:sz w:val="32"/>
          <w:szCs w:val="32"/>
        </w:rPr>
        <w:t>第一条</w:t>
      </w:r>
      <w:r>
        <w:rPr>
          <w:rFonts w:hint="eastAsia" w:ascii="仿宋" w:hAnsi="仿宋" w:eastAsia="仿宋" w:cs="仿宋"/>
          <w:sz w:val="32"/>
          <w:szCs w:val="32"/>
        </w:rPr>
        <w:t xml:space="preserve"> 为规范价格鉴证评估师执行森林资源资产价格鉴证评估业务行为，维护社会公共利益和各方当事人合法权益，根据《价格鉴证评估执业规则》，制定本规则。</w:t>
      </w:r>
    </w:p>
    <w:p>
      <w:pPr>
        <w:keepNext w:val="0"/>
        <w:keepLines w:val="0"/>
        <w:pageBreakBefore w:val="0"/>
        <w:kinsoku/>
        <w:wordWrap/>
        <w:overflowPunct/>
        <w:topLinePunct w:val="0"/>
        <w:bidi w:val="0"/>
        <w:spacing w:line="360" w:lineRule="auto"/>
        <w:ind w:firstLine="684"/>
        <w:textAlignment w:val="auto"/>
        <w:rPr>
          <w:rFonts w:hint="eastAsia" w:ascii="仿宋" w:hAnsi="仿宋" w:eastAsia="仿宋" w:cs="仿宋"/>
          <w:sz w:val="32"/>
          <w:szCs w:val="32"/>
        </w:rPr>
      </w:pPr>
      <w:r>
        <w:rPr>
          <w:rFonts w:hint="eastAsia" w:ascii="仿宋" w:hAnsi="仿宋" w:eastAsia="仿宋" w:cs="仿宋"/>
          <w:b/>
          <w:sz w:val="32"/>
          <w:szCs w:val="32"/>
        </w:rPr>
        <w:t>第二条</w:t>
      </w:r>
      <w:r>
        <w:rPr>
          <w:rFonts w:hint="eastAsia" w:ascii="仿宋" w:hAnsi="仿宋" w:eastAsia="仿宋" w:cs="仿宋"/>
          <w:sz w:val="32"/>
          <w:szCs w:val="32"/>
        </w:rPr>
        <w:t xml:space="preserve"> 本规则所称森林资源资产，是指由特定主体拥有或者控制并能带来经济利益的，用于生产、提供商品和生态服务的森林资源，包括森林、林木、林地、森林景观等。</w:t>
      </w:r>
    </w:p>
    <w:p>
      <w:pPr>
        <w:keepNext w:val="0"/>
        <w:keepLines w:val="0"/>
        <w:pageBreakBefore w:val="0"/>
        <w:kinsoku/>
        <w:wordWrap/>
        <w:overflowPunct/>
        <w:topLinePunct w:val="0"/>
        <w:bidi w:val="0"/>
        <w:spacing w:line="360" w:lineRule="auto"/>
        <w:ind w:firstLine="684"/>
        <w:textAlignment w:val="auto"/>
        <w:rPr>
          <w:rFonts w:hint="eastAsia" w:ascii="仿宋" w:hAnsi="仿宋" w:eastAsia="仿宋" w:cs="仿宋"/>
          <w:spacing w:val="-6"/>
          <w:sz w:val="32"/>
          <w:szCs w:val="32"/>
        </w:rPr>
      </w:pPr>
      <w:r>
        <w:rPr>
          <w:rFonts w:hint="eastAsia" w:ascii="仿宋" w:hAnsi="仿宋" w:eastAsia="仿宋" w:cs="仿宋"/>
          <w:b/>
          <w:spacing w:val="-6"/>
          <w:sz w:val="32"/>
          <w:szCs w:val="32"/>
        </w:rPr>
        <w:t>第三条</w:t>
      </w:r>
      <w:r>
        <w:rPr>
          <w:rFonts w:hint="eastAsia" w:ascii="仿宋" w:hAnsi="仿宋" w:eastAsia="仿宋" w:cs="仿宋"/>
          <w:spacing w:val="-6"/>
          <w:sz w:val="32"/>
          <w:szCs w:val="32"/>
        </w:rPr>
        <w:t xml:space="preserve"> 本规则所称森林资源资产</w:t>
      </w:r>
      <w:r>
        <w:rPr>
          <w:rFonts w:hint="eastAsia" w:ascii="仿宋" w:hAnsi="仿宋" w:eastAsia="仿宋" w:cs="仿宋"/>
          <w:sz w:val="32"/>
          <w:szCs w:val="32"/>
        </w:rPr>
        <w:t>价格鉴证</w:t>
      </w:r>
      <w:r>
        <w:rPr>
          <w:rFonts w:hint="eastAsia" w:ascii="仿宋" w:hAnsi="仿宋" w:eastAsia="仿宋" w:cs="仿宋"/>
          <w:spacing w:val="-6"/>
          <w:sz w:val="32"/>
          <w:szCs w:val="32"/>
        </w:rPr>
        <w:t>评估，是指</w:t>
      </w:r>
      <w:r>
        <w:rPr>
          <w:rFonts w:hint="eastAsia" w:ascii="仿宋" w:hAnsi="仿宋" w:eastAsia="仿宋" w:cs="仿宋"/>
          <w:sz w:val="32"/>
          <w:szCs w:val="32"/>
        </w:rPr>
        <w:t>价格鉴证</w:t>
      </w:r>
      <w:r>
        <w:rPr>
          <w:rFonts w:hint="eastAsia" w:ascii="仿宋" w:hAnsi="仿宋" w:eastAsia="仿宋" w:cs="仿宋"/>
          <w:spacing w:val="-6"/>
          <w:sz w:val="32"/>
          <w:szCs w:val="32"/>
        </w:rPr>
        <w:t>评估师对森林资源资产价值进行分析估算并发表专业意见的行为和过程。</w:t>
      </w:r>
    </w:p>
    <w:p>
      <w:pPr>
        <w:keepNext w:val="0"/>
        <w:keepLines w:val="0"/>
        <w:pageBreakBefore w:val="0"/>
        <w:kinsoku/>
        <w:wordWrap/>
        <w:overflowPunct/>
        <w:topLinePunct w:val="0"/>
        <w:bidi w:val="0"/>
        <w:spacing w:line="360" w:lineRule="auto"/>
        <w:ind w:firstLine="684"/>
        <w:textAlignment w:val="auto"/>
        <w:rPr>
          <w:rFonts w:hint="eastAsia" w:ascii="仿宋" w:hAnsi="仿宋" w:eastAsia="仿宋" w:cs="仿宋"/>
          <w:sz w:val="32"/>
          <w:szCs w:val="32"/>
        </w:rPr>
      </w:pPr>
      <w:r>
        <w:rPr>
          <w:rFonts w:hint="eastAsia" w:ascii="仿宋" w:hAnsi="仿宋" w:eastAsia="仿宋" w:cs="仿宋"/>
          <w:b/>
          <w:sz w:val="32"/>
          <w:szCs w:val="32"/>
        </w:rPr>
        <w:t>第四条</w:t>
      </w:r>
      <w:r>
        <w:rPr>
          <w:rFonts w:hint="eastAsia" w:ascii="仿宋" w:hAnsi="仿宋" w:eastAsia="仿宋" w:cs="仿宋"/>
          <w:sz w:val="32"/>
          <w:szCs w:val="32"/>
        </w:rPr>
        <w:t xml:space="preserve"> 价格鉴证评估师执行森林资源资产价格鉴证评估业务，应当遵守本规则。</w:t>
      </w:r>
    </w:p>
    <w:p>
      <w:pPr>
        <w:keepNext w:val="0"/>
        <w:keepLines w:val="0"/>
        <w:pageBreakBefore w:val="0"/>
        <w:kinsoku/>
        <w:wordWrap/>
        <w:overflowPunct/>
        <w:topLinePunct w:val="0"/>
        <w:bidi w:val="0"/>
        <w:spacing w:line="360" w:lineRule="auto"/>
        <w:ind w:firstLine="684"/>
        <w:textAlignment w:val="auto"/>
        <w:rPr>
          <w:rFonts w:hint="eastAsia" w:ascii="仿宋" w:hAnsi="仿宋" w:eastAsia="仿宋" w:cs="仿宋"/>
          <w:sz w:val="32"/>
          <w:szCs w:val="32"/>
        </w:rPr>
      </w:pPr>
      <w:r>
        <w:rPr>
          <w:rFonts w:hint="eastAsia" w:ascii="仿宋" w:hAnsi="仿宋" w:eastAsia="仿宋" w:cs="仿宋"/>
          <w:b/>
          <w:sz w:val="32"/>
          <w:szCs w:val="32"/>
        </w:rPr>
        <w:t>第五条</w:t>
      </w:r>
      <w:r>
        <w:rPr>
          <w:rFonts w:hint="eastAsia" w:ascii="仿宋" w:hAnsi="仿宋" w:eastAsia="仿宋" w:cs="仿宋"/>
          <w:sz w:val="32"/>
          <w:szCs w:val="32"/>
        </w:rPr>
        <w:t xml:space="preserve"> 价格鉴证评估师执行与森林资源资产价值估算相关的其他业务，可以参照本规则。</w:t>
      </w:r>
    </w:p>
    <w:p>
      <w:pPr>
        <w:keepNext w:val="0"/>
        <w:keepLines w:val="0"/>
        <w:pageBreakBefore w:val="0"/>
        <w:kinsoku/>
        <w:wordWrap/>
        <w:overflowPunct/>
        <w:topLinePunct w:val="0"/>
        <w:bidi w:val="0"/>
        <w:spacing w:before="300" w:after="300" w:line="360" w:lineRule="auto"/>
        <w:jc w:val="center"/>
        <w:textAlignment w:val="auto"/>
        <w:rPr>
          <w:rFonts w:hint="eastAsia" w:ascii="仿宋" w:hAnsi="仿宋" w:eastAsia="仿宋" w:cs="仿宋"/>
          <w:sz w:val="32"/>
          <w:szCs w:val="32"/>
        </w:rPr>
      </w:pPr>
      <w:r>
        <w:rPr>
          <w:rFonts w:hint="eastAsia" w:ascii="仿宋" w:hAnsi="仿宋" w:eastAsia="仿宋" w:cs="仿宋"/>
          <w:sz w:val="32"/>
          <w:szCs w:val="32"/>
        </w:rPr>
        <w:t>第二章  基本规则</w:t>
      </w:r>
    </w:p>
    <w:p>
      <w:pPr>
        <w:keepNext w:val="0"/>
        <w:keepLines w:val="0"/>
        <w:pageBreakBefore w:val="0"/>
        <w:kinsoku/>
        <w:wordWrap/>
        <w:overflowPunct/>
        <w:topLinePunct w:val="0"/>
        <w:bidi w:val="0"/>
        <w:spacing w:line="360" w:lineRule="auto"/>
        <w:ind w:firstLine="684"/>
        <w:textAlignment w:val="auto"/>
        <w:rPr>
          <w:rFonts w:hint="eastAsia" w:ascii="仿宋" w:hAnsi="仿宋" w:eastAsia="仿宋" w:cs="仿宋"/>
          <w:sz w:val="32"/>
          <w:szCs w:val="32"/>
        </w:rPr>
      </w:pPr>
      <w:r>
        <w:rPr>
          <w:rFonts w:hint="eastAsia" w:ascii="仿宋" w:hAnsi="仿宋" w:eastAsia="仿宋" w:cs="仿宋"/>
          <w:b/>
          <w:sz w:val="32"/>
          <w:szCs w:val="32"/>
        </w:rPr>
        <w:t>第六条</w:t>
      </w:r>
      <w:r>
        <w:rPr>
          <w:rFonts w:hint="eastAsia" w:ascii="仿宋" w:hAnsi="仿宋" w:eastAsia="仿宋" w:cs="仿宋"/>
          <w:sz w:val="32"/>
          <w:szCs w:val="32"/>
        </w:rPr>
        <w:t xml:space="preserve"> 价格鉴证评估师执行森林资源资产价格鉴证评估业务，应当遵守相关法律、法规以及价格鉴证评估基本规则，并考虑其他评估准则的相关规定。</w:t>
      </w:r>
    </w:p>
    <w:p>
      <w:pPr>
        <w:keepNext w:val="0"/>
        <w:keepLines w:val="0"/>
        <w:pageBreakBefore w:val="0"/>
        <w:kinsoku/>
        <w:wordWrap/>
        <w:overflowPunct/>
        <w:topLinePunct w:val="0"/>
        <w:bidi w:val="0"/>
        <w:spacing w:line="360" w:lineRule="auto"/>
        <w:ind w:firstLine="684"/>
        <w:textAlignment w:val="auto"/>
        <w:rPr>
          <w:rFonts w:hint="eastAsia" w:ascii="仿宋" w:hAnsi="仿宋" w:eastAsia="仿宋" w:cs="仿宋"/>
          <w:sz w:val="32"/>
          <w:szCs w:val="32"/>
        </w:rPr>
      </w:pPr>
      <w:r>
        <w:rPr>
          <w:rFonts w:hint="eastAsia" w:ascii="仿宋" w:hAnsi="仿宋" w:eastAsia="仿宋" w:cs="仿宋"/>
          <w:b/>
          <w:sz w:val="32"/>
          <w:szCs w:val="32"/>
        </w:rPr>
        <w:t>第七条</w:t>
      </w:r>
      <w:r>
        <w:rPr>
          <w:rFonts w:hint="eastAsia" w:ascii="仿宋" w:hAnsi="仿宋" w:eastAsia="仿宋" w:cs="仿宋"/>
          <w:sz w:val="32"/>
          <w:szCs w:val="32"/>
        </w:rPr>
        <w:t xml:space="preserve"> 价格鉴证评估师执行森林资源资产价格鉴证评估业务，应当具备从事森林资源资产价格鉴证评估的专业胜任能力。当价格鉴证评估师执行某项特定的森林资源资产价格鉴证评估业务缺乏相关的专业知识和经验时，可以聘请林业专业技术人员或者专业核查机构协助工作，但要对其意见或者专业核查报告的独立性与专业性进行判断，并予以恰当利用。</w:t>
      </w:r>
    </w:p>
    <w:p>
      <w:pPr>
        <w:keepNext w:val="0"/>
        <w:keepLines w:val="0"/>
        <w:pageBreakBefore w:val="0"/>
        <w:kinsoku/>
        <w:wordWrap/>
        <w:overflowPunct/>
        <w:topLinePunct w:val="0"/>
        <w:bidi w:val="0"/>
        <w:spacing w:line="360" w:lineRule="auto"/>
        <w:ind w:firstLine="684"/>
        <w:textAlignment w:val="auto"/>
        <w:rPr>
          <w:rFonts w:hint="eastAsia" w:ascii="仿宋" w:hAnsi="仿宋" w:eastAsia="仿宋" w:cs="仿宋"/>
          <w:sz w:val="32"/>
          <w:szCs w:val="32"/>
        </w:rPr>
      </w:pPr>
      <w:r>
        <w:rPr>
          <w:rFonts w:hint="eastAsia" w:ascii="仿宋" w:hAnsi="仿宋" w:eastAsia="仿宋" w:cs="仿宋"/>
          <w:b/>
          <w:sz w:val="32"/>
          <w:szCs w:val="32"/>
        </w:rPr>
        <w:t>第八条</w:t>
      </w:r>
      <w:r>
        <w:rPr>
          <w:rFonts w:hint="eastAsia" w:ascii="仿宋" w:hAnsi="仿宋" w:eastAsia="仿宋" w:cs="仿宋"/>
          <w:sz w:val="32"/>
          <w:szCs w:val="32"/>
        </w:rPr>
        <w:t xml:space="preserve"> 价格鉴证评估师应当知晓，在对持续经营前提下的经济组织价值进行价格鉴证评估时，作为经济组织资产的组成部分，森林资源资产价值通常受其对经济组织贡献程度的影响。</w:t>
      </w:r>
    </w:p>
    <w:p>
      <w:pPr>
        <w:keepNext w:val="0"/>
        <w:keepLines w:val="0"/>
        <w:pageBreakBefore w:val="0"/>
        <w:kinsoku/>
        <w:wordWrap/>
        <w:overflowPunct/>
        <w:topLinePunct w:val="0"/>
        <w:bidi w:val="0"/>
        <w:spacing w:line="360" w:lineRule="auto"/>
        <w:ind w:firstLine="684"/>
        <w:textAlignment w:val="auto"/>
        <w:rPr>
          <w:rFonts w:hint="eastAsia" w:ascii="仿宋" w:hAnsi="仿宋" w:eastAsia="仿宋" w:cs="仿宋"/>
          <w:sz w:val="32"/>
          <w:szCs w:val="32"/>
        </w:rPr>
      </w:pPr>
      <w:r>
        <w:rPr>
          <w:rFonts w:hint="eastAsia" w:ascii="仿宋" w:hAnsi="仿宋" w:eastAsia="仿宋" w:cs="仿宋"/>
          <w:b/>
          <w:sz w:val="32"/>
          <w:szCs w:val="32"/>
        </w:rPr>
        <w:t>第九条</w:t>
      </w:r>
      <w:r>
        <w:rPr>
          <w:rFonts w:hint="eastAsia" w:ascii="仿宋" w:hAnsi="仿宋" w:eastAsia="仿宋" w:cs="仿宋"/>
          <w:sz w:val="32"/>
          <w:szCs w:val="32"/>
        </w:rPr>
        <w:t xml:space="preserve"> 价格鉴证评估师执行森林资源资产价格鉴证评估业务，应当根据价格鉴证评估目的等相关条件，选择恰当的价格鉴证评估价值类型。</w:t>
      </w:r>
    </w:p>
    <w:p>
      <w:pPr>
        <w:keepNext w:val="0"/>
        <w:keepLines w:val="0"/>
        <w:pageBreakBefore w:val="0"/>
        <w:kinsoku/>
        <w:wordWrap/>
        <w:overflowPunct/>
        <w:topLinePunct w:val="0"/>
        <w:bidi w:val="0"/>
        <w:spacing w:line="360" w:lineRule="auto"/>
        <w:ind w:firstLine="684"/>
        <w:textAlignment w:val="auto"/>
        <w:rPr>
          <w:rFonts w:hint="eastAsia" w:ascii="仿宋" w:hAnsi="仿宋" w:eastAsia="仿宋" w:cs="仿宋"/>
          <w:sz w:val="32"/>
          <w:szCs w:val="32"/>
        </w:rPr>
      </w:pPr>
      <w:r>
        <w:rPr>
          <w:rFonts w:hint="eastAsia" w:ascii="仿宋" w:hAnsi="仿宋" w:eastAsia="仿宋" w:cs="仿宋"/>
          <w:b/>
          <w:sz w:val="32"/>
          <w:szCs w:val="32"/>
        </w:rPr>
        <w:t>第十条</w:t>
      </w:r>
      <w:r>
        <w:rPr>
          <w:rFonts w:hint="eastAsia" w:ascii="仿宋" w:hAnsi="仿宋" w:eastAsia="仿宋" w:cs="仿宋"/>
          <w:sz w:val="32"/>
          <w:szCs w:val="32"/>
        </w:rPr>
        <w:t xml:space="preserve"> 价格鉴证评估师执行森林资源资产价格鉴证评估业务，应当考虑国家相关林业法规和政策，以及森林资源的自然属性、经营特性、使用期限、用途等因素对森林资源资产价值的影响。</w:t>
      </w:r>
    </w:p>
    <w:p>
      <w:pPr>
        <w:keepNext w:val="0"/>
        <w:keepLines w:val="0"/>
        <w:pageBreakBefore w:val="0"/>
        <w:kinsoku/>
        <w:wordWrap/>
        <w:overflowPunct/>
        <w:topLinePunct w:val="0"/>
        <w:bidi w:val="0"/>
        <w:spacing w:line="360" w:lineRule="auto"/>
        <w:ind w:firstLine="684"/>
        <w:textAlignment w:val="auto"/>
        <w:rPr>
          <w:rFonts w:hint="eastAsia" w:ascii="仿宋" w:hAnsi="仿宋" w:eastAsia="仿宋" w:cs="仿宋"/>
          <w:sz w:val="32"/>
          <w:szCs w:val="32"/>
        </w:rPr>
      </w:pPr>
      <w:r>
        <w:rPr>
          <w:rFonts w:hint="eastAsia" w:ascii="仿宋" w:hAnsi="仿宋" w:eastAsia="仿宋" w:cs="仿宋"/>
          <w:sz w:val="32"/>
          <w:szCs w:val="32"/>
        </w:rPr>
        <w:t>执行涉及生态公益林等特殊用途的森林资源资产价格鉴证评估业务，除评估其经济价值外，还应当评估其生态服务价值。</w:t>
      </w:r>
    </w:p>
    <w:p>
      <w:pPr>
        <w:keepNext w:val="0"/>
        <w:keepLines w:val="0"/>
        <w:pageBreakBefore w:val="0"/>
        <w:kinsoku/>
        <w:wordWrap/>
        <w:overflowPunct/>
        <w:topLinePunct w:val="0"/>
        <w:bidi w:val="0"/>
        <w:spacing w:line="360" w:lineRule="auto"/>
        <w:ind w:firstLine="684"/>
        <w:textAlignment w:val="auto"/>
        <w:rPr>
          <w:rFonts w:hint="eastAsia" w:ascii="仿宋" w:hAnsi="仿宋" w:eastAsia="仿宋" w:cs="仿宋"/>
          <w:sz w:val="32"/>
          <w:szCs w:val="32"/>
        </w:rPr>
      </w:pPr>
      <w:r>
        <w:rPr>
          <w:rFonts w:hint="eastAsia" w:ascii="仿宋" w:hAnsi="仿宋" w:eastAsia="仿宋" w:cs="仿宋"/>
          <w:b/>
          <w:sz w:val="32"/>
          <w:szCs w:val="32"/>
        </w:rPr>
        <w:t>第十一条</w:t>
      </w:r>
      <w:r>
        <w:rPr>
          <w:rFonts w:hint="eastAsia" w:ascii="仿宋" w:hAnsi="仿宋" w:eastAsia="仿宋" w:cs="仿宋"/>
          <w:sz w:val="32"/>
          <w:szCs w:val="32"/>
        </w:rPr>
        <w:t xml:space="preserve"> 价格鉴证评估师应当履行适当的价格鉴证评估程序，核实森林资源资产实物量及相关信息，分析经营管理的合理性，选择恰当的评估参数进行评定估算，编制和提交价格鉴证评估报告。</w:t>
      </w:r>
    </w:p>
    <w:p>
      <w:pPr>
        <w:keepNext w:val="0"/>
        <w:keepLines w:val="0"/>
        <w:pageBreakBefore w:val="0"/>
        <w:kinsoku/>
        <w:wordWrap/>
        <w:overflowPunct/>
        <w:topLinePunct w:val="0"/>
        <w:bidi w:val="0"/>
        <w:spacing w:before="300" w:after="300" w:line="360" w:lineRule="auto"/>
        <w:jc w:val="center"/>
        <w:textAlignment w:val="auto"/>
        <w:rPr>
          <w:rFonts w:hint="eastAsia" w:ascii="仿宋" w:hAnsi="仿宋" w:eastAsia="仿宋" w:cs="仿宋"/>
          <w:sz w:val="32"/>
          <w:szCs w:val="32"/>
        </w:rPr>
      </w:pPr>
      <w:r>
        <w:rPr>
          <w:rFonts w:hint="eastAsia" w:ascii="仿宋" w:hAnsi="仿宋" w:eastAsia="仿宋" w:cs="仿宋"/>
          <w:sz w:val="32"/>
          <w:szCs w:val="32"/>
        </w:rPr>
        <w:t>第三章  执业规则</w:t>
      </w:r>
    </w:p>
    <w:p>
      <w:pPr>
        <w:keepNext w:val="0"/>
        <w:keepLines w:val="0"/>
        <w:pageBreakBefore w:val="0"/>
        <w:kinsoku/>
        <w:wordWrap/>
        <w:overflowPunct/>
        <w:topLinePunct w:val="0"/>
        <w:bidi w:val="0"/>
        <w:spacing w:line="360" w:lineRule="auto"/>
        <w:ind w:firstLine="684"/>
        <w:textAlignment w:val="auto"/>
        <w:rPr>
          <w:rFonts w:hint="eastAsia" w:ascii="仿宋" w:hAnsi="仿宋" w:eastAsia="仿宋" w:cs="仿宋"/>
          <w:sz w:val="32"/>
          <w:szCs w:val="32"/>
          <w:u w:val="single"/>
        </w:rPr>
      </w:pPr>
      <w:r>
        <w:rPr>
          <w:rFonts w:hint="eastAsia" w:ascii="仿宋" w:hAnsi="仿宋" w:eastAsia="仿宋" w:cs="仿宋"/>
          <w:b/>
          <w:sz w:val="32"/>
          <w:szCs w:val="32"/>
        </w:rPr>
        <w:t>第十二条</w:t>
      </w:r>
      <w:r>
        <w:rPr>
          <w:rFonts w:hint="eastAsia" w:ascii="仿宋" w:hAnsi="仿宋" w:eastAsia="仿宋" w:cs="仿宋"/>
          <w:sz w:val="32"/>
          <w:szCs w:val="32"/>
        </w:rPr>
        <w:t xml:space="preserve"> 价格鉴证评估师执行森林资源资产价格鉴证评估业务，应当要求委托方明确森林资源资产价格鉴证评估目的、价格鉴证评估对象和范围。</w:t>
      </w:r>
    </w:p>
    <w:p>
      <w:pPr>
        <w:keepNext w:val="0"/>
        <w:keepLines w:val="0"/>
        <w:pageBreakBefore w:val="0"/>
        <w:kinsoku/>
        <w:wordWrap/>
        <w:overflowPunct/>
        <w:topLinePunct w:val="0"/>
        <w:bidi w:val="0"/>
        <w:spacing w:line="360" w:lineRule="auto"/>
        <w:ind w:firstLine="684"/>
        <w:textAlignment w:val="auto"/>
        <w:rPr>
          <w:rFonts w:hint="eastAsia" w:ascii="仿宋" w:hAnsi="仿宋" w:eastAsia="仿宋" w:cs="仿宋"/>
          <w:sz w:val="32"/>
          <w:szCs w:val="32"/>
        </w:rPr>
      </w:pPr>
      <w:r>
        <w:rPr>
          <w:rFonts w:hint="eastAsia" w:ascii="仿宋" w:hAnsi="仿宋" w:eastAsia="仿宋" w:cs="仿宋"/>
          <w:b/>
          <w:sz w:val="32"/>
          <w:szCs w:val="32"/>
        </w:rPr>
        <w:t>第十三条</w:t>
      </w:r>
      <w:r>
        <w:rPr>
          <w:rFonts w:hint="eastAsia" w:ascii="仿宋" w:hAnsi="仿宋" w:eastAsia="仿宋" w:cs="仿宋"/>
          <w:sz w:val="32"/>
          <w:szCs w:val="32"/>
        </w:rPr>
        <w:t xml:space="preserve"> 价格鉴证评估师执行森林资源资产价格鉴证评估业务，应当根据价格鉴证评估目的和具体情况进行合理假设。</w:t>
      </w:r>
    </w:p>
    <w:p>
      <w:pPr>
        <w:keepNext w:val="0"/>
        <w:keepLines w:val="0"/>
        <w:pageBreakBefore w:val="0"/>
        <w:kinsoku/>
        <w:wordWrap/>
        <w:overflowPunct/>
        <w:topLinePunct w:val="0"/>
        <w:bidi w:val="0"/>
        <w:spacing w:line="360" w:lineRule="auto"/>
        <w:ind w:firstLine="684"/>
        <w:textAlignment w:val="auto"/>
        <w:rPr>
          <w:rFonts w:hint="eastAsia" w:ascii="仿宋" w:hAnsi="仿宋" w:eastAsia="仿宋" w:cs="仿宋"/>
          <w:sz w:val="32"/>
          <w:szCs w:val="32"/>
        </w:rPr>
      </w:pPr>
      <w:r>
        <w:rPr>
          <w:rFonts w:hint="eastAsia" w:ascii="仿宋" w:hAnsi="仿宋" w:eastAsia="仿宋" w:cs="仿宋"/>
          <w:b/>
          <w:sz w:val="32"/>
          <w:szCs w:val="32"/>
        </w:rPr>
        <w:t>第十四条</w:t>
      </w:r>
      <w:r>
        <w:rPr>
          <w:rFonts w:hint="eastAsia" w:ascii="仿宋" w:hAnsi="仿宋" w:eastAsia="仿宋" w:cs="仿宋"/>
          <w:sz w:val="32"/>
          <w:szCs w:val="32"/>
        </w:rPr>
        <w:t xml:space="preserve"> 价格鉴证评估师应当要求委托方或者相关当事方明确森林资源资产的权属，出具林权证或者相关权属证明文件，并对其真实性、合法性做出承诺。价格鉴证评估师应当对森林资源资产的权属资料进行必要的查验。</w:t>
      </w:r>
    </w:p>
    <w:p>
      <w:pPr>
        <w:keepNext w:val="0"/>
        <w:keepLines w:val="0"/>
        <w:pageBreakBefore w:val="0"/>
        <w:kinsoku/>
        <w:wordWrap/>
        <w:overflowPunct/>
        <w:topLinePunct w:val="0"/>
        <w:bidi w:val="0"/>
        <w:spacing w:line="360" w:lineRule="auto"/>
        <w:ind w:firstLine="684"/>
        <w:textAlignment w:val="auto"/>
        <w:rPr>
          <w:rFonts w:hint="eastAsia" w:ascii="仿宋" w:hAnsi="仿宋" w:eastAsia="仿宋" w:cs="仿宋"/>
          <w:sz w:val="32"/>
          <w:szCs w:val="32"/>
        </w:rPr>
      </w:pPr>
      <w:r>
        <w:rPr>
          <w:rFonts w:hint="eastAsia" w:ascii="仿宋" w:hAnsi="仿宋" w:eastAsia="仿宋" w:cs="仿宋"/>
          <w:b/>
          <w:sz w:val="32"/>
          <w:szCs w:val="32"/>
        </w:rPr>
        <w:t>第十五条</w:t>
      </w:r>
      <w:r>
        <w:rPr>
          <w:rFonts w:hint="eastAsia" w:ascii="仿宋" w:hAnsi="仿宋" w:eastAsia="仿宋" w:cs="仿宋"/>
          <w:sz w:val="32"/>
          <w:szCs w:val="32"/>
        </w:rPr>
        <w:t xml:space="preserve"> 价格鉴证评估师执行森林资源资产价格鉴证评估业务，应当要求委托方或者相关当事方提供森林资源资产实物量清单。</w:t>
      </w:r>
    </w:p>
    <w:p>
      <w:pPr>
        <w:keepNext w:val="0"/>
        <w:keepLines w:val="0"/>
        <w:pageBreakBefore w:val="0"/>
        <w:kinsoku/>
        <w:wordWrap/>
        <w:overflowPunct/>
        <w:topLinePunct w:val="0"/>
        <w:bidi w:val="0"/>
        <w:spacing w:line="360" w:lineRule="auto"/>
        <w:ind w:firstLine="684"/>
        <w:textAlignment w:val="auto"/>
        <w:rPr>
          <w:rFonts w:hint="eastAsia" w:ascii="仿宋" w:hAnsi="仿宋" w:eastAsia="仿宋" w:cs="仿宋"/>
          <w:sz w:val="32"/>
          <w:szCs w:val="32"/>
        </w:rPr>
      </w:pPr>
      <w:r>
        <w:rPr>
          <w:rFonts w:hint="eastAsia" w:ascii="仿宋" w:hAnsi="仿宋" w:eastAsia="仿宋" w:cs="仿宋"/>
          <w:b/>
          <w:sz w:val="32"/>
          <w:szCs w:val="32"/>
        </w:rPr>
        <w:t>第十六条</w:t>
      </w:r>
      <w:r>
        <w:rPr>
          <w:rFonts w:hint="eastAsia" w:ascii="仿宋" w:hAnsi="仿宋" w:eastAsia="仿宋" w:cs="仿宋"/>
          <w:sz w:val="32"/>
          <w:szCs w:val="32"/>
        </w:rPr>
        <w:t xml:space="preserve"> 森林资源资产实物量是价值评估的基础。价格鉴证评估师在进行森林资源资产价值评定估算前，可以根据有关规定委托具有相应资质的林业专业核查机构对委托方或者相关当事方提供的森林资源资产实物量清单进行现场核查，由核查机构出具核查报告。</w:t>
      </w:r>
    </w:p>
    <w:p>
      <w:pPr>
        <w:keepNext w:val="0"/>
        <w:keepLines w:val="0"/>
        <w:pageBreakBefore w:val="0"/>
        <w:kinsoku/>
        <w:wordWrap/>
        <w:overflowPunct/>
        <w:topLinePunct w:val="0"/>
        <w:bidi w:val="0"/>
        <w:spacing w:line="360" w:lineRule="auto"/>
        <w:ind w:firstLine="684"/>
        <w:textAlignment w:val="auto"/>
        <w:rPr>
          <w:rFonts w:hint="eastAsia" w:ascii="仿宋" w:hAnsi="仿宋" w:eastAsia="仿宋" w:cs="仿宋"/>
          <w:sz w:val="32"/>
          <w:szCs w:val="32"/>
        </w:rPr>
      </w:pPr>
      <w:r>
        <w:rPr>
          <w:rFonts w:hint="eastAsia" w:ascii="仿宋" w:hAnsi="仿宋" w:eastAsia="仿宋" w:cs="仿宋"/>
          <w:b/>
          <w:sz w:val="32"/>
          <w:szCs w:val="32"/>
        </w:rPr>
        <w:t>第十七条</w:t>
      </w:r>
      <w:r>
        <w:rPr>
          <w:rFonts w:hint="eastAsia" w:ascii="仿宋" w:hAnsi="仿宋" w:eastAsia="仿宋" w:cs="仿宋"/>
          <w:sz w:val="32"/>
          <w:szCs w:val="32"/>
        </w:rPr>
        <w:t xml:space="preserve"> 价格鉴证评估师应当要求专业核查机构根据价格鉴证评估业务的具体要求合理开展资产核查，并对核查报告质量作出承诺。</w:t>
      </w:r>
    </w:p>
    <w:p>
      <w:pPr>
        <w:keepNext w:val="0"/>
        <w:keepLines w:val="0"/>
        <w:pageBreakBefore w:val="0"/>
        <w:kinsoku/>
        <w:wordWrap/>
        <w:overflowPunct/>
        <w:topLinePunct w:val="0"/>
        <w:bidi w:val="0"/>
        <w:spacing w:line="360" w:lineRule="auto"/>
        <w:ind w:firstLine="684"/>
        <w:textAlignment w:val="auto"/>
        <w:rPr>
          <w:rFonts w:hint="eastAsia" w:ascii="仿宋" w:hAnsi="仿宋" w:eastAsia="仿宋" w:cs="仿宋"/>
          <w:sz w:val="32"/>
          <w:szCs w:val="32"/>
        </w:rPr>
      </w:pPr>
      <w:r>
        <w:rPr>
          <w:rFonts w:hint="eastAsia" w:ascii="仿宋" w:hAnsi="仿宋" w:eastAsia="仿宋" w:cs="仿宋"/>
          <w:b/>
          <w:sz w:val="32"/>
          <w:szCs w:val="32"/>
        </w:rPr>
        <w:t>第十八条</w:t>
      </w:r>
      <w:r>
        <w:rPr>
          <w:rFonts w:hint="eastAsia" w:ascii="仿宋" w:hAnsi="仿宋" w:eastAsia="仿宋" w:cs="仿宋"/>
          <w:sz w:val="32"/>
          <w:szCs w:val="32"/>
        </w:rPr>
        <w:t xml:space="preserve"> 价格鉴证评估师应当获取价格鉴证评估结论所依据的充分信息，并确信信息来源可靠和适当。</w:t>
      </w:r>
    </w:p>
    <w:p>
      <w:pPr>
        <w:keepNext w:val="0"/>
        <w:keepLines w:val="0"/>
        <w:pageBreakBefore w:val="0"/>
        <w:kinsoku/>
        <w:wordWrap/>
        <w:overflowPunct/>
        <w:topLinePunct w:val="0"/>
        <w:bidi w:val="0"/>
        <w:spacing w:before="300" w:after="300" w:line="360" w:lineRule="auto"/>
        <w:jc w:val="center"/>
        <w:textAlignment w:val="auto"/>
        <w:rPr>
          <w:rFonts w:hint="eastAsia" w:ascii="仿宋" w:hAnsi="仿宋" w:eastAsia="仿宋" w:cs="仿宋"/>
          <w:sz w:val="32"/>
          <w:szCs w:val="32"/>
        </w:rPr>
      </w:pPr>
      <w:r>
        <w:rPr>
          <w:rFonts w:hint="eastAsia" w:ascii="仿宋" w:hAnsi="仿宋" w:eastAsia="仿宋" w:cs="仿宋"/>
          <w:sz w:val="32"/>
          <w:szCs w:val="32"/>
        </w:rPr>
        <w:t>第四章  鉴证评估方法</w:t>
      </w:r>
    </w:p>
    <w:p>
      <w:pPr>
        <w:keepNext w:val="0"/>
        <w:keepLines w:val="0"/>
        <w:pageBreakBefore w:val="0"/>
        <w:kinsoku/>
        <w:wordWrap/>
        <w:overflowPunct/>
        <w:topLinePunct w:val="0"/>
        <w:bidi w:val="0"/>
        <w:spacing w:line="360" w:lineRule="auto"/>
        <w:ind w:firstLine="684"/>
        <w:textAlignment w:val="auto"/>
        <w:rPr>
          <w:rFonts w:hint="eastAsia" w:ascii="仿宋" w:hAnsi="仿宋" w:eastAsia="仿宋" w:cs="仿宋"/>
          <w:sz w:val="32"/>
          <w:szCs w:val="32"/>
        </w:rPr>
      </w:pPr>
      <w:r>
        <w:rPr>
          <w:rFonts w:hint="eastAsia" w:ascii="仿宋" w:hAnsi="仿宋" w:eastAsia="仿宋" w:cs="仿宋"/>
          <w:b/>
          <w:sz w:val="32"/>
          <w:szCs w:val="32"/>
        </w:rPr>
        <w:t>第十九条</w:t>
      </w:r>
      <w:r>
        <w:rPr>
          <w:rFonts w:hint="eastAsia" w:ascii="仿宋" w:hAnsi="仿宋" w:eastAsia="仿宋" w:cs="仿宋"/>
          <w:sz w:val="32"/>
          <w:szCs w:val="32"/>
        </w:rPr>
        <w:t xml:space="preserve"> 价格鉴证评估师执行森林资源资产价格鉴证评估业务，应当根据价格鉴证评估对象、价值类型、资料收集情况等相关条件，合理分析市场法、收益法、成本法和专家咨询法四种价格鉴证评估基本方法的适用性，恰当选择一种或者多种方法。</w:t>
      </w:r>
    </w:p>
    <w:p>
      <w:pPr>
        <w:keepNext w:val="0"/>
        <w:keepLines w:val="0"/>
        <w:pageBreakBefore w:val="0"/>
        <w:kinsoku/>
        <w:wordWrap/>
        <w:overflowPunct/>
        <w:topLinePunct w:val="0"/>
        <w:bidi w:val="0"/>
        <w:spacing w:line="360" w:lineRule="auto"/>
        <w:ind w:firstLine="684"/>
        <w:textAlignment w:val="auto"/>
        <w:rPr>
          <w:rFonts w:hint="eastAsia" w:ascii="仿宋" w:hAnsi="仿宋" w:eastAsia="仿宋" w:cs="仿宋"/>
          <w:sz w:val="32"/>
          <w:szCs w:val="32"/>
        </w:rPr>
      </w:pPr>
      <w:r>
        <w:rPr>
          <w:rFonts w:hint="eastAsia" w:ascii="仿宋" w:hAnsi="仿宋" w:eastAsia="仿宋" w:cs="仿宋"/>
          <w:b/>
          <w:sz w:val="32"/>
          <w:szCs w:val="32"/>
        </w:rPr>
        <w:t>第二十条</w:t>
      </w:r>
      <w:r>
        <w:rPr>
          <w:rFonts w:hint="eastAsia" w:ascii="仿宋" w:hAnsi="仿宋" w:eastAsia="仿宋" w:cs="仿宋"/>
          <w:sz w:val="32"/>
          <w:szCs w:val="32"/>
        </w:rPr>
        <w:t xml:space="preserve"> 价格鉴证评估师使用市场法评估森林资源资产时，应当考虑：</w:t>
      </w:r>
    </w:p>
    <w:p>
      <w:pPr>
        <w:keepNext w:val="0"/>
        <w:keepLines w:val="0"/>
        <w:pageBreakBefore w:val="0"/>
        <w:kinsoku/>
        <w:wordWrap/>
        <w:overflowPunct/>
        <w:topLinePunct w:val="0"/>
        <w:bidi w:val="0"/>
        <w:spacing w:line="360" w:lineRule="auto"/>
        <w:ind w:firstLine="684"/>
        <w:textAlignment w:val="auto"/>
        <w:rPr>
          <w:rFonts w:hint="eastAsia" w:ascii="仿宋" w:hAnsi="仿宋" w:eastAsia="仿宋" w:cs="仿宋"/>
          <w:sz w:val="32"/>
          <w:szCs w:val="32"/>
        </w:rPr>
      </w:pPr>
      <w:r>
        <w:rPr>
          <w:rFonts w:hint="eastAsia" w:ascii="仿宋" w:hAnsi="仿宋" w:eastAsia="仿宋" w:cs="仿宋"/>
          <w:sz w:val="32"/>
          <w:szCs w:val="32"/>
        </w:rPr>
        <w:t>（一）森林资源资产市场的活跃程度，市场提供足够数量可比森林资源资产交易数据的可能性及其可靠性；</w:t>
      </w:r>
    </w:p>
    <w:p>
      <w:pPr>
        <w:keepNext w:val="0"/>
        <w:keepLines w:val="0"/>
        <w:pageBreakBefore w:val="0"/>
        <w:kinsoku/>
        <w:wordWrap/>
        <w:overflowPunct/>
        <w:topLinePunct w:val="0"/>
        <w:bidi w:val="0"/>
        <w:spacing w:line="360" w:lineRule="auto"/>
        <w:ind w:firstLine="684"/>
        <w:textAlignment w:val="auto"/>
        <w:rPr>
          <w:rFonts w:hint="eastAsia" w:ascii="仿宋" w:hAnsi="仿宋" w:eastAsia="仿宋" w:cs="仿宋"/>
          <w:sz w:val="32"/>
          <w:szCs w:val="32"/>
        </w:rPr>
      </w:pPr>
      <w:r>
        <w:rPr>
          <w:rFonts w:hint="eastAsia" w:ascii="仿宋" w:hAnsi="仿宋" w:eastAsia="仿宋" w:cs="仿宋"/>
          <w:sz w:val="32"/>
          <w:szCs w:val="32"/>
        </w:rPr>
        <w:t>（二）森林资源所在地域的差异性对森林资源资产交易价格的影响；</w:t>
      </w:r>
    </w:p>
    <w:p>
      <w:pPr>
        <w:keepNext w:val="0"/>
        <w:keepLines w:val="0"/>
        <w:pageBreakBefore w:val="0"/>
        <w:kinsoku/>
        <w:wordWrap/>
        <w:overflowPunct/>
        <w:topLinePunct w:val="0"/>
        <w:bidi w:val="0"/>
        <w:spacing w:line="360" w:lineRule="auto"/>
        <w:ind w:firstLine="684"/>
        <w:textAlignment w:val="auto"/>
        <w:rPr>
          <w:rFonts w:hint="eastAsia" w:ascii="仿宋" w:hAnsi="仿宋" w:eastAsia="仿宋" w:cs="仿宋"/>
          <w:sz w:val="32"/>
          <w:szCs w:val="32"/>
        </w:rPr>
      </w:pPr>
      <w:r>
        <w:rPr>
          <w:rFonts w:hint="eastAsia" w:ascii="仿宋" w:hAnsi="仿宋" w:eastAsia="仿宋" w:cs="仿宋"/>
          <w:sz w:val="32"/>
          <w:szCs w:val="32"/>
        </w:rPr>
        <w:t>（三）森林资源资产的用途和功能对交易价格的影响；</w:t>
      </w:r>
    </w:p>
    <w:p>
      <w:pPr>
        <w:keepNext w:val="0"/>
        <w:keepLines w:val="0"/>
        <w:pageBreakBefore w:val="0"/>
        <w:kinsoku/>
        <w:wordWrap/>
        <w:overflowPunct/>
        <w:topLinePunct w:val="0"/>
        <w:bidi w:val="0"/>
        <w:spacing w:line="360" w:lineRule="auto"/>
        <w:ind w:firstLine="684"/>
        <w:textAlignment w:val="auto"/>
        <w:rPr>
          <w:rFonts w:hint="eastAsia" w:ascii="仿宋" w:hAnsi="仿宋" w:eastAsia="仿宋" w:cs="仿宋"/>
          <w:sz w:val="32"/>
          <w:szCs w:val="32"/>
        </w:rPr>
      </w:pPr>
      <w:r>
        <w:rPr>
          <w:rFonts w:hint="eastAsia" w:ascii="仿宋" w:hAnsi="仿宋" w:eastAsia="仿宋" w:cs="仿宋"/>
          <w:sz w:val="32"/>
          <w:szCs w:val="32"/>
        </w:rPr>
        <w:t>（四）不同林分质量、立地等级、地利条件、交易情况等因素对森林资源资产价值的影响。</w:t>
      </w:r>
    </w:p>
    <w:p>
      <w:pPr>
        <w:keepNext w:val="0"/>
        <w:keepLines w:val="0"/>
        <w:pageBreakBefore w:val="0"/>
        <w:kinsoku/>
        <w:wordWrap/>
        <w:overflowPunct/>
        <w:topLinePunct w:val="0"/>
        <w:bidi w:val="0"/>
        <w:spacing w:line="360" w:lineRule="auto"/>
        <w:ind w:firstLine="684"/>
        <w:textAlignment w:val="auto"/>
        <w:rPr>
          <w:rFonts w:hint="eastAsia" w:ascii="仿宋" w:hAnsi="仿宋" w:eastAsia="仿宋" w:cs="仿宋"/>
          <w:sz w:val="32"/>
          <w:szCs w:val="32"/>
        </w:rPr>
      </w:pPr>
      <w:r>
        <w:rPr>
          <w:rFonts w:hint="eastAsia" w:ascii="仿宋" w:hAnsi="仿宋" w:eastAsia="仿宋" w:cs="仿宋"/>
          <w:b/>
          <w:sz w:val="32"/>
          <w:szCs w:val="32"/>
        </w:rPr>
        <w:t>第二十一条</w:t>
      </w:r>
      <w:r>
        <w:rPr>
          <w:rFonts w:hint="eastAsia" w:ascii="仿宋" w:hAnsi="仿宋" w:eastAsia="仿宋" w:cs="仿宋"/>
          <w:sz w:val="32"/>
          <w:szCs w:val="32"/>
        </w:rPr>
        <w:t xml:space="preserve"> 价格鉴证评估师使用收益法评估森林资源资产时，应当考虑：</w:t>
      </w:r>
    </w:p>
    <w:p>
      <w:pPr>
        <w:keepNext w:val="0"/>
        <w:keepLines w:val="0"/>
        <w:pageBreakBefore w:val="0"/>
        <w:kinsoku/>
        <w:wordWrap/>
        <w:overflowPunct/>
        <w:topLinePunct w:val="0"/>
        <w:bidi w:val="0"/>
        <w:spacing w:line="360" w:lineRule="auto"/>
        <w:ind w:firstLine="684"/>
        <w:textAlignment w:val="auto"/>
        <w:rPr>
          <w:rFonts w:hint="eastAsia" w:ascii="仿宋" w:hAnsi="仿宋" w:eastAsia="仿宋" w:cs="仿宋"/>
          <w:sz w:val="32"/>
          <w:szCs w:val="32"/>
        </w:rPr>
      </w:pPr>
      <w:r>
        <w:rPr>
          <w:rFonts w:hint="eastAsia" w:ascii="仿宋" w:hAnsi="仿宋" w:eastAsia="仿宋" w:cs="仿宋"/>
          <w:sz w:val="32"/>
          <w:szCs w:val="32"/>
        </w:rPr>
        <w:t>（一）森林资源结构、功能、质量、自然生长力等对收益的影响；</w:t>
      </w:r>
    </w:p>
    <w:p>
      <w:pPr>
        <w:keepNext w:val="0"/>
        <w:keepLines w:val="0"/>
        <w:pageBreakBefore w:val="0"/>
        <w:kinsoku/>
        <w:wordWrap/>
        <w:overflowPunct/>
        <w:topLinePunct w:val="0"/>
        <w:bidi w:val="0"/>
        <w:spacing w:line="360" w:lineRule="auto"/>
        <w:ind w:firstLine="684"/>
        <w:textAlignment w:val="auto"/>
        <w:rPr>
          <w:rFonts w:hint="eastAsia" w:ascii="仿宋" w:hAnsi="仿宋" w:eastAsia="仿宋" w:cs="仿宋"/>
          <w:sz w:val="32"/>
          <w:szCs w:val="32"/>
        </w:rPr>
      </w:pPr>
      <w:r>
        <w:rPr>
          <w:rFonts w:hint="eastAsia" w:ascii="仿宋" w:hAnsi="仿宋" w:eastAsia="仿宋" w:cs="仿宋"/>
          <w:sz w:val="32"/>
          <w:szCs w:val="32"/>
        </w:rPr>
        <w:t>（二）森林资源管理相关法律法规、财政补贴政策、采伐制度等对收益的影响；</w:t>
      </w:r>
    </w:p>
    <w:p>
      <w:pPr>
        <w:keepNext w:val="0"/>
        <w:keepLines w:val="0"/>
        <w:pageBreakBefore w:val="0"/>
        <w:kinsoku/>
        <w:wordWrap/>
        <w:overflowPunct/>
        <w:topLinePunct w:val="0"/>
        <w:bidi w:val="0"/>
        <w:spacing w:line="360" w:lineRule="auto"/>
        <w:ind w:firstLine="684"/>
        <w:textAlignment w:val="auto"/>
        <w:rPr>
          <w:rFonts w:hint="eastAsia" w:ascii="仿宋" w:hAnsi="仿宋" w:eastAsia="仿宋" w:cs="仿宋"/>
          <w:sz w:val="32"/>
          <w:szCs w:val="32"/>
        </w:rPr>
      </w:pPr>
      <w:r>
        <w:rPr>
          <w:rFonts w:hint="eastAsia" w:ascii="仿宋" w:hAnsi="仿宋" w:eastAsia="仿宋" w:cs="仿宋"/>
          <w:sz w:val="32"/>
          <w:szCs w:val="32"/>
        </w:rPr>
        <w:t>（三）根据森林资源资产的特点、经营类型、风险因素等相关条件合理确定折现率;</w:t>
      </w:r>
    </w:p>
    <w:p>
      <w:pPr>
        <w:keepNext w:val="0"/>
        <w:keepLines w:val="0"/>
        <w:pageBreakBefore w:val="0"/>
        <w:kinsoku/>
        <w:wordWrap/>
        <w:overflowPunct/>
        <w:topLinePunct w:val="0"/>
        <w:bidi w:val="0"/>
        <w:spacing w:line="360" w:lineRule="auto"/>
        <w:ind w:firstLine="684"/>
        <w:textAlignment w:val="auto"/>
        <w:rPr>
          <w:rFonts w:hint="eastAsia" w:ascii="仿宋" w:hAnsi="仿宋" w:eastAsia="仿宋" w:cs="仿宋"/>
          <w:sz w:val="32"/>
          <w:szCs w:val="32"/>
        </w:rPr>
      </w:pPr>
      <w:r>
        <w:rPr>
          <w:rFonts w:hint="eastAsia" w:ascii="仿宋" w:hAnsi="仿宋" w:eastAsia="仿宋" w:cs="仿宋"/>
          <w:sz w:val="32"/>
          <w:szCs w:val="32"/>
        </w:rPr>
        <w:t>（四）森林资源采伐方式和采伐周期对收益的影响。</w:t>
      </w:r>
    </w:p>
    <w:p>
      <w:pPr>
        <w:keepNext w:val="0"/>
        <w:keepLines w:val="0"/>
        <w:pageBreakBefore w:val="0"/>
        <w:kinsoku/>
        <w:wordWrap/>
        <w:overflowPunct/>
        <w:topLinePunct w:val="0"/>
        <w:bidi w:val="0"/>
        <w:spacing w:line="360" w:lineRule="auto"/>
        <w:ind w:firstLine="684"/>
        <w:textAlignment w:val="auto"/>
        <w:rPr>
          <w:rFonts w:hint="eastAsia" w:ascii="仿宋" w:hAnsi="仿宋" w:eastAsia="仿宋" w:cs="仿宋"/>
          <w:sz w:val="32"/>
          <w:szCs w:val="32"/>
        </w:rPr>
      </w:pPr>
      <w:r>
        <w:rPr>
          <w:rFonts w:hint="eastAsia" w:ascii="仿宋" w:hAnsi="仿宋" w:eastAsia="仿宋" w:cs="仿宋"/>
          <w:b/>
          <w:sz w:val="32"/>
          <w:szCs w:val="32"/>
        </w:rPr>
        <w:t>第二十二条</w:t>
      </w:r>
      <w:r>
        <w:rPr>
          <w:rFonts w:hint="eastAsia" w:ascii="仿宋" w:hAnsi="仿宋" w:eastAsia="仿宋" w:cs="仿宋"/>
          <w:sz w:val="32"/>
          <w:szCs w:val="32"/>
        </w:rPr>
        <w:t xml:space="preserve"> 价格鉴证评估师使用成本法评估森林资源资产时，应当考虑：</w:t>
      </w:r>
    </w:p>
    <w:p>
      <w:pPr>
        <w:keepNext w:val="0"/>
        <w:keepLines w:val="0"/>
        <w:pageBreakBefore w:val="0"/>
        <w:kinsoku/>
        <w:wordWrap/>
        <w:overflowPunct/>
        <w:topLinePunct w:val="0"/>
        <w:bidi w:val="0"/>
        <w:spacing w:line="360" w:lineRule="auto"/>
        <w:ind w:firstLine="684"/>
        <w:textAlignment w:val="auto"/>
        <w:rPr>
          <w:rFonts w:hint="eastAsia" w:ascii="仿宋" w:hAnsi="仿宋" w:eastAsia="仿宋" w:cs="仿宋"/>
          <w:sz w:val="32"/>
          <w:szCs w:val="32"/>
        </w:rPr>
      </w:pPr>
      <w:r>
        <w:rPr>
          <w:rFonts w:hint="eastAsia" w:ascii="仿宋" w:hAnsi="仿宋" w:eastAsia="仿宋" w:cs="仿宋"/>
          <w:sz w:val="32"/>
          <w:szCs w:val="32"/>
        </w:rPr>
        <w:t>（一）森林资源培育过程的复杂性对成本的影响；</w:t>
      </w:r>
    </w:p>
    <w:p>
      <w:pPr>
        <w:keepNext w:val="0"/>
        <w:keepLines w:val="0"/>
        <w:pageBreakBefore w:val="0"/>
        <w:kinsoku/>
        <w:wordWrap/>
        <w:overflowPunct/>
        <w:topLinePunct w:val="0"/>
        <w:bidi w:val="0"/>
        <w:spacing w:line="360" w:lineRule="auto"/>
        <w:ind w:firstLine="684"/>
        <w:textAlignment w:val="auto"/>
        <w:rPr>
          <w:rFonts w:hint="eastAsia" w:ascii="仿宋" w:hAnsi="仿宋" w:eastAsia="仿宋" w:cs="仿宋"/>
          <w:sz w:val="32"/>
          <w:szCs w:val="32"/>
        </w:rPr>
      </w:pPr>
      <w:r>
        <w:rPr>
          <w:rFonts w:hint="eastAsia" w:ascii="仿宋" w:hAnsi="仿宋" w:eastAsia="仿宋" w:cs="仿宋"/>
          <w:sz w:val="32"/>
          <w:szCs w:val="32"/>
        </w:rPr>
        <w:t>（二）森林资源经营的长期性对价值的影响；</w:t>
      </w:r>
    </w:p>
    <w:p>
      <w:pPr>
        <w:keepNext w:val="0"/>
        <w:keepLines w:val="0"/>
        <w:pageBreakBefore w:val="0"/>
        <w:kinsoku/>
        <w:wordWrap/>
        <w:overflowPunct/>
        <w:topLinePunct w:val="0"/>
        <w:bidi w:val="0"/>
        <w:spacing w:line="360" w:lineRule="auto"/>
        <w:ind w:firstLine="684"/>
        <w:textAlignment w:val="auto"/>
        <w:rPr>
          <w:rFonts w:hint="eastAsia" w:ascii="仿宋" w:hAnsi="仿宋" w:eastAsia="仿宋" w:cs="仿宋"/>
          <w:sz w:val="32"/>
          <w:szCs w:val="32"/>
        </w:rPr>
      </w:pPr>
      <w:r>
        <w:rPr>
          <w:rFonts w:hint="eastAsia" w:ascii="仿宋" w:hAnsi="仿宋" w:eastAsia="仿宋" w:cs="仿宋"/>
          <w:sz w:val="32"/>
          <w:szCs w:val="32"/>
        </w:rPr>
        <w:t>（三）森林资源质量对价值的影响；</w:t>
      </w:r>
    </w:p>
    <w:p>
      <w:pPr>
        <w:keepNext w:val="0"/>
        <w:keepLines w:val="0"/>
        <w:pageBreakBefore w:val="0"/>
        <w:kinsoku/>
        <w:wordWrap/>
        <w:overflowPunct/>
        <w:topLinePunct w:val="0"/>
        <w:bidi w:val="0"/>
        <w:spacing w:line="360" w:lineRule="auto"/>
        <w:ind w:firstLine="684"/>
        <w:textAlignment w:val="auto"/>
        <w:rPr>
          <w:rFonts w:hint="eastAsia" w:ascii="仿宋" w:hAnsi="仿宋" w:eastAsia="仿宋" w:cs="仿宋"/>
          <w:sz w:val="32"/>
          <w:szCs w:val="32"/>
        </w:rPr>
      </w:pPr>
      <w:r>
        <w:rPr>
          <w:rFonts w:hint="eastAsia" w:ascii="仿宋" w:hAnsi="仿宋" w:eastAsia="仿宋" w:cs="仿宋"/>
          <w:sz w:val="32"/>
          <w:szCs w:val="32"/>
        </w:rPr>
        <w:t>（四）森林资源培育技术、林地利用方式等造成的影响。</w:t>
      </w:r>
    </w:p>
    <w:p>
      <w:pPr>
        <w:keepNext w:val="0"/>
        <w:keepLines w:val="0"/>
        <w:pageBreakBefore w:val="0"/>
        <w:kinsoku/>
        <w:wordWrap/>
        <w:overflowPunct/>
        <w:topLinePunct w:val="0"/>
        <w:bidi w:val="0"/>
        <w:spacing w:line="360" w:lineRule="auto"/>
        <w:ind w:firstLine="684"/>
        <w:textAlignment w:val="auto"/>
        <w:rPr>
          <w:rFonts w:hint="eastAsia" w:ascii="仿宋" w:hAnsi="仿宋" w:eastAsia="仿宋" w:cs="仿宋"/>
          <w:sz w:val="32"/>
          <w:szCs w:val="32"/>
        </w:rPr>
      </w:pPr>
      <w:r>
        <w:rPr>
          <w:rFonts w:hint="eastAsia" w:ascii="仿宋" w:hAnsi="仿宋" w:eastAsia="仿宋" w:cs="仿宋"/>
          <w:b/>
          <w:sz w:val="32"/>
          <w:szCs w:val="32"/>
        </w:rPr>
        <w:t xml:space="preserve">第二十三条  </w:t>
      </w:r>
      <w:r>
        <w:rPr>
          <w:rFonts w:hint="eastAsia" w:ascii="仿宋" w:hAnsi="仿宋" w:eastAsia="仿宋" w:cs="仿宋"/>
          <w:sz w:val="32"/>
          <w:szCs w:val="32"/>
        </w:rPr>
        <w:t>价格鉴证评估师使用专家咨询评估森林资源资产时，应当考虑：</w:t>
      </w:r>
    </w:p>
    <w:p>
      <w:pPr>
        <w:keepNext w:val="0"/>
        <w:keepLines w:val="0"/>
        <w:pageBreakBefore w:val="0"/>
        <w:kinsoku/>
        <w:wordWrap/>
        <w:overflowPunct/>
        <w:topLinePunct w:val="0"/>
        <w:bidi w:val="0"/>
        <w:spacing w:line="360" w:lineRule="auto"/>
        <w:ind w:firstLine="684"/>
        <w:textAlignment w:val="auto"/>
        <w:rPr>
          <w:rFonts w:hint="eastAsia" w:ascii="仿宋" w:hAnsi="仿宋" w:eastAsia="仿宋" w:cs="仿宋"/>
          <w:sz w:val="32"/>
          <w:szCs w:val="32"/>
        </w:rPr>
      </w:pPr>
      <w:r>
        <w:rPr>
          <w:rFonts w:hint="eastAsia" w:ascii="仿宋" w:hAnsi="仿宋" w:eastAsia="仿宋" w:cs="仿宋"/>
          <w:sz w:val="32"/>
          <w:szCs w:val="32"/>
        </w:rPr>
        <w:t>（一）森林资源资产稀缺性、濒危性、繁殖的难度；</w:t>
      </w:r>
    </w:p>
    <w:p>
      <w:pPr>
        <w:keepNext w:val="0"/>
        <w:keepLines w:val="0"/>
        <w:pageBreakBefore w:val="0"/>
        <w:kinsoku/>
        <w:wordWrap/>
        <w:overflowPunct/>
        <w:topLinePunct w:val="0"/>
        <w:bidi w:val="0"/>
        <w:spacing w:line="360" w:lineRule="auto"/>
        <w:ind w:firstLine="684"/>
        <w:textAlignment w:val="auto"/>
        <w:rPr>
          <w:rFonts w:hint="eastAsia" w:ascii="仿宋" w:hAnsi="仿宋" w:eastAsia="仿宋" w:cs="仿宋"/>
          <w:sz w:val="32"/>
          <w:szCs w:val="32"/>
        </w:rPr>
      </w:pPr>
      <w:r>
        <w:rPr>
          <w:rFonts w:hint="eastAsia" w:ascii="仿宋" w:hAnsi="仿宋" w:eastAsia="仿宋" w:cs="仿宋"/>
          <w:sz w:val="32"/>
          <w:szCs w:val="32"/>
        </w:rPr>
        <w:t>（二）森林资源无市场交易价格，需要进行价格认定；</w:t>
      </w:r>
    </w:p>
    <w:p>
      <w:pPr>
        <w:keepNext w:val="0"/>
        <w:keepLines w:val="0"/>
        <w:pageBreakBefore w:val="0"/>
        <w:kinsoku/>
        <w:wordWrap/>
        <w:overflowPunct/>
        <w:topLinePunct w:val="0"/>
        <w:bidi w:val="0"/>
        <w:spacing w:line="360" w:lineRule="auto"/>
        <w:ind w:firstLine="684"/>
        <w:textAlignment w:val="auto"/>
        <w:rPr>
          <w:rFonts w:hint="eastAsia" w:ascii="仿宋" w:hAnsi="仿宋" w:eastAsia="仿宋" w:cs="仿宋"/>
          <w:sz w:val="32"/>
          <w:szCs w:val="32"/>
        </w:rPr>
      </w:pPr>
      <w:r>
        <w:rPr>
          <w:rFonts w:hint="eastAsia" w:ascii="仿宋" w:hAnsi="仿宋" w:eastAsia="仿宋" w:cs="仿宋"/>
          <w:sz w:val="32"/>
          <w:szCs w:val="32"/>
        </w:rPr>
        <w:t>（三）森林资源资产对生态环境、社会环境的影响。</w:t>
      </w:r>
    </w:p>
    <w:p>
      <w:pPr>
        <w:keepNext w:val="0"/>
        <w:keepLines w:val="0"/>
        <w:pageBreakBefore w:val="0"/>
        <w:kinsoku/>
        <w:wordWrap/>
        <w:overflowPunct/>
        <w:topLinePunct w:val="0"/>
        <w:bidi w:val="0"/>
        <w:spacing w:line="360" w:lineRule="auto"/>
        <w:ind w:firstLine="684"/>
        <w:textAlignment w:val="auto"/>
        <w:rPr>
          <w:rFonts w:hint="eastAsia" w:ascii="仿宋" w:hAnsi="仿宋" w:eastAsia="仿宋" w:cs="仿宋"/>
          <w:sz w:val="32"/>
          <w:szCs w:val="32"/>
        </w:rPr>
      </w:pPr>
      <w:r>
        <w:rPr>
          <w:rFonts w:hint="eastAsia" w:ascii="仿宋" w:hAnsi="仿宋" w:eastAsia="仿宋" w:cs="仿宋"/>
          <w:b/>
          <w:sz w:val="32"/>
          <w:szCs w:val="32"/>
        </w:rPr>
        <w:t>第二十四条</w:t>
      </w:r>
      <w:r>
        <w:rPr>
          <w:rFonts w:hint="eastAsia" w:ascii="仿宋" w:hAnsi="仿宋" w:eastAsia="仿宋" w:cs="仿宋"/>
          <w:sz w:val="32"/>
          <w:szCs w:val="32"/>
        </w:rPr>
        <w:t xml:space="preserve"> 价格鉴证评估师执行森林资源资产价格鉴证评估业务，应当注意各龄组之间评估结果的合理性。</w:t>
      </w:r>
    </w:p>
    <w:p>
      <w:pPr>
        <w:keepNext w:val="0"/>
        <w:keepLines w:val="0"/>
        <w:pageBreakBefore w:val="0"/>
        <w:kinsoku/>
        <w:wordWrap/>
        <w:overflowPunct/>
        <w:topLinePunct w:val="0"/>
        <w:bidi w:val="0"/>
        <w:spacing w:line="360" w:lineRule="auto"/>
        <w:ind w:firstLine="684"/>
        <w:textAlignment w:val="auto"/>
        <w:rPr>
          <w:rFonts w:hint="eastAsia" w:ascii="仿宋" w:hAnsi="仿宋" w:eastAsia="仿宋" w:cs="仿宋"/>
          <w:sz w:val="32"/>
          <w:szCs w:val="32"/>
        </w:rPr>
      </w:pPr>
      <w:r>
        <w:rPr>
          <w:rFonts w:hint="eastAsia" w:ascii="仿宋" w:hAnsi="仿宋" w:eastAsia="仿宋" w:cs="仿宋"/>
          <w:b/>
          <w:sz w:val="32"/>
          <w:szCs w:val="32"/>
        </w:rPr>
        <w:t xml:space="preserve">第二十五条  </w:t>
      </w:r>
      <w:r>
        <w:rPr>
          <w:rFonts w:hint="eastAsia" w:ascii="仿宋" w:hAnsi="仿宋" w:eastAsia="仿宋" w:cs="仿宋"/>
          <w:sz w:val="32"/>
          <w:szCs w:val="32"/>
        </w:rPr>
        <w:t>森林资源资产生态系统服务功能的价值评估，应注意生物物种的多样性对生态环境的影响；注意森林资源资产生态功能指标对评价生态系统服务功能的价值结果的区域科学性、合理性。</w:t>
      </w:r>
    </w:p>
    <w:p>
      <w:pPr>
        <w:keepNext w:val="0"/>
        <w:keepLines w:val="0"/>
        <w:pageBreakBefore w:val="0"/>
        <w:kinsoku/>
        <w:wordWrap/>
        <w:overflowPunct/>
        <w:topLinePunct w:val="0"/>
        <w:bidi w:val="0"/>
        <w:spacing w:line="360" w:lineRule="auto"/>
        <w:ind w:firstLine="684"/>
        <w:textAlignment w:val="auto"/>
        <w:rPr>
          <w:rFonts w:hint="eastAsia" w:ascii="仿宋" w:hAnsi="仿宋" w:eastAsia="仿宋" w:cs="仿宋"/>
          <w:sz w:val="32"/>
          <w:szCs w:val="32"/>
        </w:rPr>
      </w:pPr>
      <w:r>
        <w:rPr>
          <w:rFonts w:hint="eastAsia" w:ascii="仿宋" w:hAnsi="仿宋" w:eastAsia="仿宋" w:cs="仿宋"/>
          <w:b/>
          <w:sz w:val="32"/>
          <w:szCs w:val="32"/>
        </w:rPr>
        <w:t xml:space="preserve">第二十六条  </w:t>
      </w:r>
      <w:r>
        <w:rPr>
          <w:rFonts w:hint="eastAsia" w:ascii="仿宋" w:hAnsi="仿宋" w:eastAsia="仿宋" w:cs="仿宋"/>
          <w:sz w:val="32"/>
          <w:szCs w:val="32"/>
        </w:rPr>
        <w:t>森林资源资产生态系统服务功能的价值评估，应注意森林资源资产结构、功能、质量、自然生长力等对生态系统服务功能的影响，导致整体生态系统服务功能的价值结果的变化。</w:t>
      </w:r>
    </w:p>
    <w:p>
      <w:pPr>
        <w:keepNext w:val="0"/>
        <w:keepLines w:val="0"/>
        <w:pageBreakBefore w:val="0"/>
        <w:kinsoku/>
        <w:wordWrap/>
        <w:overflowPunct/>
        <w:topLinePunct w:val="0"/>
        <w:bidi w:val="0"/>
        <w:spacing w:before="300" w:after="300" w:line="360" w:lineRule="auto"/>
        <w:jc w:val="center"/>
        <w:textAlignment w:val="auto"/>
        <w:rPr>
          <w:rFonts w:hint="eastAsia" w:ascii="仿宋" w:hAnsi="仿宋" w:eastAsia="仿宋" w:cs="仿宋"/>
          <w:sz w:val="32"/>
          <w:szCs w:val="32"/>
        </w:rPr>
      </w:pPr>
      <w:r>
        <w:rPr>
          <w:rFonts w:hint="eastAsia" w:ascii="仿宋" w:hAnsi="仿宋" w:eastAsia="仿宋" w:cs="仿宋"/>
          <w:sz w:val="32"/>
          <w:szCs w:val="32"/>
        </w:rPr>
        <w:t>第五章  披露揭示</w:t>
      </w:r>
    </w:p>
    <w:p>
      <w:pPr>
        <w:pStyle w:val="3"/>
        <w:keepNext w:val="0"/>
        <w:keepLines w:val="0"/>
        <w:pageBreakBefore w:val="0"/>
        <w:kinsoku/>
        <w:wordWrap/>
        <w:overflowPunct/>
        <w:topLinePunct w:val="0"/>
        <w:bidi w:val="0"/>
        <w:spacing w:before="0" w:beforeAutospacing="0" w:after="0" w:afterAutospacing="0" w:line="360" w:lineRule="auto"/>
        <w:textAlignment w:val="auto"/>
        <w:rPr>
          <w:rFonts w:hint="eastAsia" w:ascii="仿宋" w:hAnsi="仿宋" w:eastAsia="仿宋" w:cs="仿宋"/>
          <w:sz w:val="32"/>
          <w:szCs w:val="32"/>
        </w:rPr>
      </w:pPr>
      <w:r>
        <w:rPr>
          <w:rFonts w:hint="eastAsia" w:ascii="仿宋" w:hAnsi="仿宋" w:eastAsia="仿宋" w:cs="仿宋"/>
          <w:b/>
          <w:sz w:val="32"/>
          <w:szCs w:val="32"/>
        </w:rPr>
        <w:t xml:space="preserve">    第二十七条</w:t>
      </w:r>
      <w:r>
        <w:rPr>
          <w:rFonts w:hint="eastAsia" w:ascii="仿宋" w:hAnsi="仿宋" w:eastAsia="仿宋" w:cs="仿宋"/>
          <w:sz w:val="32"/>
          <w:szCs w:val="32"/>
        </w:rPr>
        <w:t xml:space="preserve"> 价格鉴证评估师执行森林资源资产价格鉴证评估业务，应当履行必要的价格鉴证评估程序，根据《</w:t>
      </w:r>
      <w:r>
        <w:rPr>
          <w:rFonts w:hint="eastAsia" w:ascii="仿宋" w:hAnsi="仿宋" w:eastAsia="仿宋" w:cs="仿宋"/>
          <w:bCs/>
          <w:color w:val="262626" w:themeColor="text1" w:themeTint="D9"/>
          <w:sz w:val="32"/>
          <w:szCs w:val="32"/>
          <w14:textFill>
            <w14:solidFill>
              <w14:schemeClr w14:val="tx1">
                <w14:lumMod w14:val="85000"/>
                <w14:lumOff w14:val="15000"/>
              </w14:schemeClr>
            </w14:solidFill>
          </w14:textFill>
        </w:rPr>
        <w:t>价格鉴证评估操作技术规程</w:t>
      </w:r>
      <w:r>
        <w:rPr>
          <w:rFonts w:hint="eastAsia" w:ascii="仿宋" w:hAnsi="仿宋" w:eastAsia="仿宋" w:cs="仿宋"/>
          <w:sz w:val="32"/>
          <w:szCs w:val="32"/>
        </w:rPr>
        <w:t>》编制评估报告。</w:t>
      </w:r>
    </w:p>
    <w:p>
      <w:pPr>
        <w:keepNext w:val="0"/>
        <w:keepLines w:val="0"/>
        <w:pageBreakBefore w:val="0"/>
        <w:kinsoku/>
        <w:wordWrap/>
        <w:overflowPunct/>
        <w:topLinePunct w:val="0"/>
        <w:bidi w:val="0"/>
        <w:spacing w:line="360" w:lineRule="auto"/>
        <w:ind w:firstLine="684"/>
        <w:textAlignment w:val="auto"/>
        <w:rPr>
          <w:rFonts w:hint="eastAsia" w:ascii="仿宋" w:hAnsi="仿宋" w:eastAsia="仿宋" w:cs="仿宋"/>
          <w:sz w:val="32"/>
          <w:szCs w:val="32"/>
        </w:rPr>
      </w:pPr>
      <w:r>
        <w:rPr>
          <w:rFonts w:hint="eastAsia" w:ascii="仿宋" w:hAnsi="仿宋" w:eastAsia="仿宋" w:cs="仿宋"/>
          <w:b/>
          <w:sz w:val="32"/>
          <w:szCs w:val="32"/>
        </w:rPr>
        <w:t>第二十八条</w:t>
      </w:r>
      <w:r>
        <w:rPr>
          <w:rFonts w:hint="eastAsia" w:ascii="仿宋" w:hAnsi="仿宋" w:eastAsia="仿宋" w:cs="仿宋"/>
          <w:sz w:val="32"/>
          <w:szCs w:val="32"/>
        </w:rPr>
        <w:t xml:space="preserve"> </w:t>
      </w:r>
      <w:r>
        <w:rPr>
          <w:rFonts w:hint="eastAsia" w:ascii="仿宋" w:hAnsi="仿宋" w:eastAsia="仿宋" w:cs="仿宋"/>
          <w:bCs/>
          <w:color w:val="262626" w:themeColor="text1" w:themeTint="D9"/>
          <w:sz w:val="32"/>
          <w:szCs w:val="32"/>
          <w14:textFill>
            <w14:solidFill>
              <w14:schemeClr w14:val="tx1">
                <w14:lumMod w14:val="85000"/>
                <w14:lumOff w14:val="15000"/>
              </w14:schemeClr>
            </w14:solidFill>
          </w14:textFill>
        </w:rPr>
        <w:t>价格鉴证</w:t>
      </w:r>
      <w:r>
        <w:rPr>
          <w:rFonts w:hint="eastAsia" w:ascii="仿宋" w:hAnsi="仿宋" w:eastAsia="仿宋" w:cs="仿宋"/>
          <w:sz w:val="32"/>
          <w:szCs w:val="32"/>
        </w:rPr>
        <w:t>评估师执行森林资源资产</w:t>
      </w:r>
      <w:r>
        <w:rPr>
          <w:rFonts w:hint="eastAsia" w:ascii="仿宋" w:hAnsi="仿宋" w:eastAsia="仿宋" w:cs="仿宋"/>
          <w:bCs/>
          <w:color w:val="262626" w:themeColor="text1" w:themeTint="D9"/>
          <w:sz w:val="32"/>
          <w:szCs w:val="32"/>
          <w14:textFill>
            <w14:solidFill>
              <w14:schemeClr w14:val="tx1">
                <w14:lumMod w14:val="85000"/>
                <w14:lumOff w14:val="15000"/>
              </w14:schemeClr>
            </w14:solidFill>
          </w14:textFill>
        </w:rPr>
        <w:t>价格鉴证</w:t>
      </w:r>
      <w:r>
        <w:rPr>
          <w:rFonts w:hint="eastAsia" w:ascii="仿宋" w:hAnsi="仿宋" w:eastAsia="仿宋" w:cs="仿宋"/>
          <w:sz w:val="32"/>
          <w:szCs w:val="32"/>
        </w:rPr>
        <w:t>评估业务，应当在</w:t>
      </w:r>
      <w:r>
        <w:rPr>
          <w:rFonts w:hint="eastAsia" w:ascii="仿宋" w:hAnsi="仿宋" w:eastAsia="仿宋" w:cs="仿宋"/>
          <w:bCs/>
          <w:color w:val="262626" w:themeColor="text1" w:themeTint="D9"/>
          <w:sz w:val="32"/>
          <w:szCs w:val="32"/>
          <w14:textFill>
            <w14:solidFill>
              <w14:schemeClr w14:val="tx1">
                <w14:lumMod w14:val="85000"/>
                <w14:lumOff w14:val="15000"/>
              </w14:schemeClr>
            </w14:solidFill>
          </w14:textFill>
        </w:rPr>
        <w:t>价格鉴证</w:t>
      </w:r>
      <w:r>
        <w:rPr>
          <w:rFonts w:hint="eastAsia" w:ascii="仿宋" w:hAnsi="仿宋" w:eastAsia="仿宋" w:cs="仿宋"/>
          <w:sz w:val="32"/>
          <w:szCs w:val="32"/>
        </w:rPr>
        <w:t>评估报告中披露揭示必要信息，使</w:t>
      </w:r>
      <w:r>
        <w:rPr>
          <w:rFonts w:hint="eastAsia" w:ascii="仿宋" w:hAnsi="仿宋" w:eastAsia="仿宋" w:cs="仿宋"/>
          <w:bCs/>
          <w:color w:val="262626" w:themeColor="text1" w:themeTint="D9"/>
          <w:sz w:val="32"/>
          <w:szCs w:val="32"/>
          <w14:textFill>
            <w14:solidFill>
              <w14:schemeClr w14:val="tx1">
                <w14:lumMod w14:val="85000"/>
                <w14:lumOff w14:val="15000"/>
              </w14:schemeClr>
            </w14:solidFill>
          </w14:textFill>
        </w:rPr>
        <w:t>价格鉴证</w:t>
      </w:r>
      <w:r>
        <w:rPr>
          <w:rFonts w:hint="eastAsia" w:ascii="仿宋" w:hAnsi="仿宋" w:eastAsia="仿宋" w:cs="仿宋"/>
          <w:sz w:val="32"/>
          <w:szCs w:val="32"/>
        </w:rPr>
        <w:t>评估报告的使用者能够合理理解</w:t>
      </w:r>
      <w:r>
        <w:rPr>
          <w:rFonts w:hint="eastAsia" w:ascii="仿宋" w:hAnsi="仿宋" w:eastAsia="仿宋" w:cs="仿宋"/>
          <w:bCs/>
          <w:color w:val="262626" w:themeColor="text1" w:themeTint="D9"/>
          <w:sz w:val="32"/>
          <w:szCs w:val="32"/>
          <w14:textFill>
            <w14:solidFill>
              <w14:schemeClr w14:val="tx1">
                <w14:lumMod w14:val="85000"/>
                <w14:lumOff w14:val="15000"/>
              </w14:schemeClr>
            </w14:solidFill>
          </w14:textFill>
        </w:rPr>
        <w:t>价格鉴证</w:t>
      </w:r>
      <w:r>
        <w:rPr>
          <w:rFonts w:hint="eastAsia" w:ascii="仿宋" w:hAnsi="仿宋" w:eastAsia="仿宋" w:cs="仿宋"/>
          <w:sz w:val="32"/>
          <w:szCs w:val="32"/>
        </w:rPr>
        <w:t>评估结论。</w:t>
      </w:r>
    </w:p>
    <w:p>
      <w:pPr>
        <w:keepNext w:val="0"/>
        <w:keepLines w:val="0"/>
        <w:pageBreakBefore w:val="0"/>
        <w:kinsoku/>
        <w:wordWrap/>
        <w:overflowPunct/>
        <w:topLinePunct w:val="0"/>
        <w:bidi w:val="0"/>
        <w:spacing w:line="360" w:lineRule="auto"/>
        <w:ind w:firstLine="684"/>
        <w:textAlignment w:val="auto"/>
        <w:rPr>
          <w:rFonts w:hint="eastAsia" w:ascii="仿宋" w:hAnsi="仿宋" w:eastAsia="仿宋" w:cs="仿宋"/>
          <w:sz w:val="32"/>
          <w:szCs w:val="32"/>
        </w:rPr>
      </w:pPr>
      <w:r>
        <w:rPr>
          <w:rFonts w:hint="eastAsia" w:ascii="仿宋" w:hAnsi="仿宋" w:eastAsia="仿宋" w:cs="仿宋"/>
          <w:b/>
          <w:sz w:val="32"/>
          <w:szCs w:val="32"/>
        </w:rPr>
        <w:t>第二十九条</w:t>
      </w:r>
      <w:r>
        <w:rPr>
          <w:rFonts w:hint="eastAsia" w:ascii="仿宋" w:hAnsi="仿宋" w:eastAsia="仿宋" w:cs="仿宋"/>
          <w:sz w:val="32"/>
          <w:szCs w:val="32"/>
        </w:rPr>
        <w:t xml:space="preserve"> </w:t>
      </w:r>
      <w:r>
        <w:rPr>
          <w:rFonts w:hint="eastAsia" w:ascii="仿宋" w:hAnsi="仿宋" w:eastAsia="仿宋" w:cs="仿宋"/>
          <w:bCs/>
          <w:color w:val="262626" w:themeColor="text1" w:themeTint="D9"/>
          <w:sz w:val="32"/>
          <w:szCs w:val="32"/>
          <w14:textFill>
            <w14:solidFill>
              <w14:schemeClr w14:val="tx1">
                <w14:lumMod w14:val="85000"/>
                <w14:lumOff w14:val="15000"/>
              </w14:schemeClr>
            </w14:solidFill>
          </w14:textFill>
        </w:rPr>
        <w:t>价格鉴证</w:t>
      </w:r>
      <w:r>
        <w:rPr>
          <w:rFonts w:hint="eastAsia" w:ascii="仿宋" w:hAnsi="仿宋" w:eastAsia="仿宋" w:cs="仿宋"/>
          <w:sz w:val="32"/>
          <w:szCs w:val="32"/>
        </w:rPr>
        <w:t>评估师应当在</w:t>
      </w:r>
      <w:r>
        <w:rPr>
          <w:rFonts w:hint="eastAsia" w:ascii="仿宋" w:hAnsi="仿宋" w:eastAsia="仿宋" w:cs="仿宋"/>
          <w:bCs/>
          <w:color w:val="262626" w:themeColor="text1" w:themeTint="D9"/>
          <w:sz w:val="32"/>
          <w:szCs w:val="32"/>
          <w14:textFill>
            <w14:solidFill>
              <w14:schemeClr w14:val="tx1">
                <w14:lumMod w14:val="85000"/>
                <w14:lumOff w14:val="15000"/>
              </w14:schemeClr>
            </w14:solidFill>
          </w14:textFill>
        </w:rPr>
        <w:t>价格鉴证</w:t>
      </w:r>
      <w:r>
        <w:rPr>
          <w:rFonts w:hint="eastAsia" w:ascii="仿宋" w:hAnsi="仿宋" w:eastAsia="仿宋" w:cs="仿宋"/>
          <w:sz w:val="32"/>
          <w:szCs w:val="32"/>
        </w:rPr>
        <w:t>评估报告中对森林资源资产的权属状况、自然条件、地理分布、生产经营情况进行恰当描述。对</w:t>
      </w:r>
      <w:r>
        <w:rPr>
          <w:rFonts w:hint="eastAsia" w:ascii="仿宋" w:hAnsi="仿宋" w:eastAsia="仿宋" w:cs="仿宋"/>
          <w:bCs/>
          <w:color w:val="262626" w:themeColor="text1" w:themeTint="D9"/>
          <w:sz w:val="32"/>
          <w:szCs w:val="32"/>
          <w14:textFill>
            <w14:solidFill>
              <w14:schemeClr w14:val="tx1">
                <w14:lumMod w14:val="85000"/>
                <w14:lumOff w14:val="15000"/>
              </w14:schemeClr>
            </w14:solidFill>
          </w14:textFill>
        </w:rPr>
        <w:t>价格鉴证</w:t>
      </w:r>
      <w:r>
        <w:rPr>
          <w:rFonts w:hint="eastAsia" w:ascii="仿宋" w:hAnsi="仿宋" w:eastAsia="仿宋" w:cs="仿宋"/>
          <w:sz w:val="32"/>
          <w:szCs w:val="32"/>
        </w:rPr>
        <w:t>评估范围内具有典型代表性或经济价值高的森林资源资产，应当进行重点描述。</w:t>
      </w:r>
    </w:p>
    <w:p>
      <w:pPr>
        <w:keepNext w:val="0"/>
        <w:keepLines w:val="0"/>
        <w:pageBreakBefore w:val="0"/>
        <w:kinsoku/>
        <w:wordWrap/>
        <w:overflowPunct/>
        <w:topLinePunct w:val="0"/>
        <w:bidi w:val="0"/>
        <w:spacing w:line="360" w:lineRule="auto"/>
        <w:ind w:firstLine="684"/>
        <w:textAlignment w:val="auto"/>
        <w:rPr>
          <w:rFonts w:hint="eastAsia" w:ascii="仿宋" w:hAnsi="仿宋" w:eastAsia="仿宋" w:cs="仿宋"/>
          <w:sz w:val="32"/>
          <w:szCs w:val="32"/>
        </w:rPr>
      </w:pPr>
      <w:r>
        <w:rPr>
          <w:rFonts w:hint="eastAsia" w:ascii="仿宋" w:hAnsi="仿宋" w:eastAsia="仿宋" w:cs="仿宋"/>
          <w:b/>
          <w:sz w:val="32"/>
          <w:szCs w:val="32"/>
        </w:rPr>
        <w:t>第三十条</w:t>
      </w:r>
      <w:r>
        <w:rPr>
          <w:rFonts w:hint="eastAsia" w:ascii="仿宋" w:hAnsi="仿宋" w:eastAsia="仿宋" w:cs="仿宋"/>
          <w:sz w:val="32"/>
          <w:szCs w:val="32"/>
        </w:rPr>
        <w:t xml:space="preserve"> </w:t>
      </w:r>
      <w:r>
        <w:rPr>
          <w:rFonts w:hint="eastAsia" w:ascii="仿宋" w:hAnsi="仿宋" w:eastAsia="仿宋" w:cs="仿宋"/>
          <w:bCs/>
          <w:color w:val="262626" w:themeColor="text1" w:themeTint="D9"/>
          <w:sz w:val="32"/>
          <w:szCs w:val="32"/>
          <w14:textFill>
            <w14:solidFill>
              <w14:schemeClr w14:val="tx1">
                <w14:lumMod w14:val="85000"/>
                <w14:lumOff w14:val="15000"/>
              </w14:schemeClr>
            </w14:solidFill>
          </w14:textFill>
        </w:rPr>
        <w:t>价格鉴证</w:t>
      </w:r>
      <w:r>
        <w:rPr>
          <w:rFonts w:hint="eastAsia" w:ascii="仿宋" w:hAnsi="仿宋" w:eastAsia="仿宋" w:cs="仿宋"/>
          <w:sz w:val="32"/>
          <w:szCs w:val="32"/>
        </w:rPr>
        <w:t>评估师应当在</w:t>
      </w:r>
      <w:r>
        <w:rPr>
          <w:rFonts w:hint="eastAsia" w:ascii="仿宋" w:hAnsi="仿宋" w:eastAsia="仿宋" w:cs="仿宋"/>
          <w:bCs/>
          <w:color w:val="262626" w:themeColor="text1" w:themeTint="D9"/>
          <w:sz w:val="32"/>
          <w:szCs w:val="32"/>
          <w14:textFill>
            <w14:solidFill>
              <w14:schemeClr w14:val="tx1">
                <w14:lumMod w14:val="85000"/>
                <w14:lumOff w14:val="15000"/>
              </w14:schemeClr>
            </w14:solidFill>
          </w14:textFill>
        </w:rPr>
        <w:t>价格鉴证</w:t>
      </w:r>
      <w:r>
        <w:rPr>
          <w:rFonts w:hint="eastAsia" w:ascii="仿宋" w:hAnsi="仿宋" w:eastAsia="仿宋" w:cs="仿宋"/>
          <w:sz w:val="32"/>
          <w:szCs w:val="32"/>
        </w:rPr>
        <w:t>评估报告中披露利用森林资源资产核查报告的情况。</w:t>
      </w:r>
    </w:p>
    <w:p>
      <w:pPr>
        <w:keepNext w:val="0"/>
        <w:keepLines w:val="0"/>
        <w:pageBreakBefore w:val="0"/>
        <w:kinsoku/>
        <w:wordWrap/>
        <w:overflowPunct/>
        <w:topLinePunct w:val="0"/>
        <w:bidi w:val="0"/>
        <w:spacing w:line="360" w:lineRule="auto"/>
        <w:ind w:firstLine="684"/>
        <w:textAlignment w:val="auto"/>
        <w:rPr>
          <w:rFonts w:hint="eastAsia" w:ascii="仿宋" w:hAnsi="仿宋" w:eastAsia="仿宋" w:cs="仿宋"/>
          <w:sz w:val="32"/>
          <w:szCs w:val="32"/>
        </w:rPr>
      </w:pPr>
      <w:r>
        <w:rPr>
          <w:rFonts w:hint="eastAsia" w:ascii="仿宋" w:hAnsi="仿宋" w:eastAsia="仿宋" w:cs="仿宋"/>
          <w:b/>
          <w:sz w:val="32"/>
          <w:szCs w:val="32"/>
        </w:rPr>
        <w:t>第三十一条</w:t>
      </w:r>
      <w:r>
        <w:rPr>
          <w:rFonts w:hint="eastAsia" w:ascii="仿宋" w:hAnsi="仿宋" w:eastAsia="仿宋" w:cs="仿宋"/>
          <w:sz w:val="32"/>
          <w:szCs w:val="32"/>
        </w:rPr>
        <w:t xml:space="preserve"> </w:t>
      </w:r>
      <w:r>
        <w:rPr>
          <w:rFonts w:hint="eastAsia" w:ascii="仿宋" w:hAnsi="仿宋" w:eastAsia="仿宋" w:cs="仿宋"/>
          <w:bCs/>
          <w:color w:val="262626" w:themeColor="text1" w:themeTint="D9"/>
          <w:sz w:val="32"/>
          <w:szCs w:val="32"/>
          <w14:textFill>
            <w14:solidFill>
              <w14:schemeClr w14:val="tx1">
                <w14:lumMod w14:val="85000"/>
                <w14:lumOff w14:val="15000"/>
              </w14:schemeClr>
            </w14:solidFill>
          </w14:textFill>
        </w:rPr>
        <w:t>价格鉴证</w:t>
      </w:r>
      <w:r>
        <w:rPr>
          <w:rFonts w:hint="eastAsia" w:ascii="仿宋" w:hAnsi="仿宋" w:eastAsia="仿宋" w:cs="仿宋"/>
          <w:sz w:val="32"/>
          <w:szCs w:val="32"/>
        </w:rPr>
        <w:t>评估师应当在</w:t>
      </w:r>
      <w:r>
        <w:rPr>
          <w:rFonts w:hint="eastAsia" w:ascii="仿宋" w:hAnsi="仿宋" w:eastAsia="仿宋" w:cs="仿宋"/>
          <w:bCs/>
          <w:color w:val="262626" w:themeColor="text1" w:themeTint="D9"/>
          <w:sz w:val="32"/>
          <w:szCs w:val="32"/>
          <w14:textFill>
            <w14:solidFill>
              <w14:schemeClr w14:val="tx1">
                <w14:lumMod w14:val="85000"/>
                <w14:lumOff w14:val="15000"/>
              </w14:schemeClr>
            </w14:solidFill>
          </w14:textFill>
        </w:rPr>
        <w:t>价格鉴证</w:t>
      </w:r>
      <w:r>
        <w:rPr>
          <w:rFonts w:hint="eastAsia" w:ascii="仿宋" w:hAnsi="仿宋" w:eastAsia="仿宋" w:cs="仿宋"/>
          <w:sz w:val="32"/>
          <w:szCs w:val="32"/>
        </w:rPr>
        <w:t>评估报告中披露揭示重大事项对</w:t>
      </w:r>
      <w:r>
        <w:rPr>
          <w:rFonts w:hint="eastAsia" w:ascii="仿宋" w:hAnsi="仿宋" w:eastAsia="仿宋" w:cs="仿宋"/>
          <w:bCs/>
          <w:color w:val="262626" w:themeColor="text1" w:themeTint="D9"/>
          <w:sz w:val="32"/>
          <w:szCs w:val="32"/>
          <w14:textFill>
            <w14:solidFill>
              <w14:schemeClr w14:val="tx1">
                <w14:lumMod w14:val="85000"/>
                <w14:lumOff w14:val="15000"/>
              </w14:schemeClr>
            </w14:solidFill>
          </w14:textFill>
        </w:rPr>
        <w:t>价格鉴证</w:t>
      </w:r>
      <w:r>
        <w:rPr>
          <w:rFonts w:hint="eastAsia" w:ascii="仿宋" w:hAnsi="仿宋" w:eastAsia="仿宋" w:cs="仿宋"/>
          <w:sz w:val="32"/>
          <w:szCs w:val="32"/>
        </w:rPr>
        <w:t>评估结论可能产生的影响，包括林地使用费用支付方式的影响等。</w:t>
      </w:r>
    </w:p>
    <w:p>
      <w:pPr>
        <w:keepNext w:val="0"/>
        <w:keepLines w:val="0"/>
        <w:pageBreakBefore w:val="0"/>
        <w:kinsoku/>
        <w:wordWrap/>
        <w:overflowPunct/>
        <w:topLinePunct w:val="0"/>
        <w:bidi w:val="0"/>
        <w:spacing w:line="360" w:lineRule="auto"/>
        <w:ind w:firstLine="684"/>
        <w:textAlignment w:val="auto"/>
        <w:rPr>
          <w:rFonts w:hint="eastAsia" w:ascii="仿宋" w:hAnsi="仿宋" w:eastAsia="仿宋" w:cs="仿宋"/>
          <w:sz w:val="32"/>
          <w:szCs w:val="32"/>
        </w:rPr>
      </w:pPr>
      <w:r>
        <w:rPr>
          <w:rFonts w:hint="eastAsia" w:ascii="仿宋" w:hAnsi="仿宋" w:eastAsia="仿宋" w:cs="仿宋"/>
          <w:b/>
          <w:sz w:val="32"/>
          <w:szCs w:val="32"/>
        </w:rPr>
        <w:t>第三十二条</w:t>
      </w:r>
      <w:r>
        <w:rPr>
          <w:rFonts w:hint="eastAsia" w:ascii="仿宋" w:hAnsi="仿宋" w:eastAsia="仿宋" w:cs="仿宋"/>
          <w:sz w:val="32"/>
          <w:szCs w:val="32"/>
        </w:rPr>
        <w:t xml:space="preserve"> </w:t>
      </w:r>
      <w:r>
        <w:rPr>
          <w:rFonts w:hint="eastAsia" w:ascii="仿宋" w:hAnsi="仿宋" w:eastAsia="仿宋" w:cs="仿宋"/>
          <w:bCs/>
          <w:color w:val="262626" w:themeColor="text1" w:themeTint="D9"/>
          <w:sz w:val="32"/>
          <w:szCs w:val="32"/>
          <w14:textFill>
            <w14:solidFill>
              <w14:schemeClr w14:val="tx1">
                <w14:lumMod w14:val="85000"/>
                <w14:lumOff w14:val="15000"/>
              </w14:schemeClr>
            </w14:solidFill>
          </w14:textFill>
        </w:rPr>
        <w:t>价格鉴证</w:t>
      </w:r>
      <w:r>
        <w:rPr>
          <w:rFonts w:hint="eastAsia" w:ascii="仿宋" w:hAnsi="仿宋" w:eastAsia="仿宋" w:cs="仿宋"/>
          <w:sz w:val="32"/>
          <w:szCs w:val="32"/>
        </w:rPr>
        <w:t>评估师应当在</w:t>
      </w:r>
      <w:r>
        <w:rPr>
          <w:rFonts w:hint="eastAsia" w:ascii="仿宋" w:hAnsi="仿宋" w:eastAsia="仿宋" w:cs="仿宋"/>
          <w:bCs/>
          <w:color w:val="262626" w:themeColor="text1" w:themeTint="D9"/>
          <w:sz w:val="32"/>
          <w:szCs w:val="32"/>
          <w14:textFill>
            <w14:solidFill>
              <w14:schemeClr w14:val="tx1">
                <w14:lumMod w14:val="85000"/>
                <w14:lumOff w14:val="15000"/>
              </w14:schemeClr>
            </w14:solidFill>
          </w14:textFill>
        </w:rPr>
        <w:t>价格鉴证</w:t>
      </w:r>
      <w:r>
        <w:rPr>
          <w:rFonts w:hint="eastAsia" w:ascii="仿宋" w:hAnsi="仿宋" w:eastAsia="仿宋" w:cs="仿宋"/>
          <w:sz w:val="32"/>
          <w:szCs w:val="32"/>
        </w:rPr>
        <w:t>评估报告中披露森林资源资产存在的抵押及其他权利受限情形。</w:t>
      </w:r>
    </w:p>
    <w:p>
      <w:pPr>
        <w:keepNext w:val="0"/>
        <w:keepLines w:val="0"/>
        <w:pageBreakBefore w:val="0"/>
        <w:kinsoku/>
        <w:wordWrap/>
        <w:overflowPunct/>
        <w:topLinePunct w:val="0"/>
        <w:bidi w:val="0"/>
        <w:spacing w:line="360" w:lineRule="auto"/>
        <w:ind w:firstLine="684"/>
        <w:textAlignment w:val="auto"/>
        <w:rPr>
          <w:rFonts w:hint="eastAsia" w:ascii="仿宋" w:hAnsi="仿宋" w:eastAsia="仿宋" w:cs="仿宋"/>
          <w:sz w:val="32"/>
          <w:szCs w:val="32"/>
        </w:rPr>
      </w:pPr>
      <w:r>
        <w:rPr>
          <w:rFonts w:hint="eastAsia" w:ascii="仿宋" w:hAnsi="仿宋" w:eastAsia="仿宋" w:cs="仿宋"/>
          <w:b/>
          <w:sz w:val="32"/>
          <w:szCs w:val="32"/>
        </w:rPr>
        <w:t>第三十三条</w:t>
      </w:r>
      <w:r>
        <w:rPr>
          <w:rFonts w:hint="eastAsia" w:ascii="仿宋" w:hAnsi="仿宋" w:eastAsia="仿宋" w:cs="仿宋"/>
          <w:sz w:val="32"/>
          <w:szCs w:val="32"/>
        </w:rPr>
        <w:t xml:space="preserve"> </w:t>
      </w:r>
      <w:r>
        <w:rPr>
          <w:rFonts w:hint="eastAsia" w:ascii="仿宋" w:hAnsi="仿宋" w:eastAsia="仿宋" w:cs="仿宋"/>
          <w:bCs/>
          <w:color w:val="262626" w:themeColor="text1" w:themeTint="D9"/>
          <w:sz w:val="32"/>
          <w:szCs w:val="32"/>
          <w14:textFill>
            <w14:solidFill>
              <w14:schemeClr w14:val="tx1">
                <w14:lumMod w14:val="85000"/>
                <w14:lumOff w14:val="15000"/>
              </w14:schemeClr>
            </w14:solidFill>
          </w14:textFill>
        </w:rPr>
        <w:t>价格鉴证</w:t>
      </w:r>
      <w:r>
        <w:rPr>
          <w:rFonts w:hint="eastAsia" w:ascii="仿宋" w:hAnsi="仿宋" w:eastAsia="仿宋" w:cs="仿宋"/>
          <w:sz w:val="32"/>
          <w:szCs w:val="32"/>
        </w:rPr>
        <w:t>评估师应当将森林资源资产的权属证明、图面材料等资料作为</w:t>
      </w:r>
      <w:r>
        <w:rPr>
          <w:rFonts w:hint="eastAsia" w:ascii="仿宋" w:hAnsi="仿宋" w:eastAsia="仿宋" w:cs="仿宋"/>
          <w:bCs/>
          <w:color w:val="262626" w:themeColor="text1" w:themeTint="D9"/>
          <w:sz w:val="32"/>
          <w:szCs w:val="32"/>
          <w14:textFill>
            <w14:solidFill>
              <w14:schemeClr w14:val="tx1">
                <w14:lumMod w14:val="85000"/>
                <w14:lumOff w14:val="15000"/>
              </w14:schemeClr>
            </w14:solidFill>
          </w14:textFill>
        </w:rPr>
        <w:t>价格鉴证</w:t>
      </w:r>
      <w:r>
        <w:rPr>
          <w:rFonts w:hint="eastAsia" w:ascii="仿宋" w:hAnsi="仿宋" w:eastAsia="仿宋" w:cs="仿宋"/>
          <w:sz w:val="32"/>
          <w:szCs w:val="32"/>
        </w:rPr>
        <w:t>评估报告的附件。国家法律法规另有规定的从其规定。</w:t>
      </w:r>
    </w:p>
    <w:p>
      <w:pPr>
        <w:keepNext w:val="0"/>
        <w:keepLines w:val="0"/>
        <w:pageBreakBefore w:val="0"/>
        <w:kinsoku/>
        <w:wordWrap/>
        <w:overflowPunct/>
        <w:topLinePunct w:val="0"/>
        <w:bidi w:val="0"/>
        <w:spacing w:before="300" w:after="300" w:line="360" w:lineRule="auto"/>
        <w:jc w:val="center"/>
        <w:textAlignment w:val="auto"/>
        <w:rPr>
          <w:rFonts w:hint="eastAsia" w:ascii="仿宋" w:hAnsi="仿宋" w:eastAsia="仿宋" w:cs="仿宋"/>
          <w:sz w:val="32"/>
          <w:szCs w:val="32"/>
        </w:rPr>
      </w:pPr>
      <w:r>
        <w:rPr>
          <w:rFonts w:hint="eastAsia" w:ascii="仿宋" w:hAnsi="仿宋" w:eastAsia="仿宋" w:cs="仿宋"/>
          <w:sz w:val="32"/>
          <w:szCs w:val="32"/>
        </w:rPr>
        <w:t>第六章  附    则</w:t>
      </w:r>
    </w:p>
    <w:p>
      <w:pPr>
        <w:keepNext w:val="0"/>
        <w:keepLines w:val="0"/>
        <w:pageBreakBefore w:val="0"/>
        <w:kinsoku/>
        <w:wordWrap/>
        <w:overflowPunct/>
        <w:topLinePunct w:val="0"/>
        <w:bidi w:val="0"/>
        <w:spacing w:line="360" w:lineRule="auto"/>
        <w:ind w:firstLine="684"/>
        <w:textAlignment w:val="auto"/>
        <w:rPr>
          <w:rFonts w:hint="eastAsia" w:ascii="仿宋" w:hAnsi="仿宋" w:eastAsia="仿宋" w:cs="仿宋"/>
          <w:sz w:val="32"/>
          <w:szCs w:val="32"/>
        </w:rPr>
      </w:pPr>
      <w:r>
        <w:rPr>
          <w:rFonts w:hint="eastAsia" w:ascii="仿宋" w:hAnsi="仿宋" w:eastAsia="仿宋" w:cs="仿宋"/>
          <w:b/>
          <w:sz w:val="32"/>
          <w:szCs w:val="32"/>
        </w:rPr>
        <w:t>第三十四条</w:t>
      </w:r>
      <w:r>
        <w:rPr>
          <w:rFonts w:hint="eastAsia" w:ascii="仿宋" w:hAnsi="仿宋" w:eastAsia="仿宋" w:cs="仿宋"/>
          <w:sz w:val="32"/>
          <w:szCs w:val="32"/>
        </w:rPr>
        <w:t xml:space="preserve">  吉林省价格鉴证与评估协会负责解释。</w:t>
      </w:r>
    </w:p>
    <w:p>
      <w:pPr>
        <w:keepNext w:val="0"/>
        <w:keepLines w:val="0"/>
        <w:pageBreakBefore w:val="0"/>
        <w:kinsoku/>
        <w:wordWrap/>
        <w:overflowPunct/>
        <w:topLinePunct w:val="0"/>
        <w:bidi w:val="0"/>
        <w:spacing w:line="360" w:lineRule="auto"/>
        <w:ind w:firstLine="684"/>
        <w:textAlignment w:val="auto"/>
        <w:rPr>
          <w:rFonts w:hint="eastAsia" w:ascii="仿宋" w:hAnsi="仿宋" w:eastAsia="仿宋" w:cs="仿宋"/>
          <w:sz w:val="32"/>
          <w:szCs w:val="32"/>
        </w:rPr>
      </w:pPr>
      <w:r>
        <w:rPr>
          <w:rFonts w:hint="eastAsia" w:ascii="仿宋" w:hAnsi="仿宋" w:eastAsia="仿宋" w:cs="仿宋"/>
          <w:b/>
          <w:sz w:val="32"/>
          <w:szCs w:val="32"/>
        </w:rPr>
        <w:t xml:space="preserve">第三十四条  </w:t>
      </w:r>
      <w:r>
        <w:rPr>
          <w:rFonts w:hint="eastAsia" w:ascii="仿宋" w:hAnsi="仿宋" w:eastAsia="仿宋" w:cs="仿宋"/>
          <w:sz w:val="32"/>
          <w:szCs w:val="32"/>
        </w:rPr>
        <w:t>本规则自</w:t>
      </w:r>
      <w:r>
        <w:rPr>
          <w:rFonts w:hint="eastAsia" w:ascii="仿宋" w:hAnsi="仿宋" w:eastAsia="仿宋" w:cs="仿宋"/>
          <w:color w:val="070707"/>
          <w:kern w:val="0"/>
          <w:sz w:val="32"/>
          <w:szCs w:val="32"/>
        </w:rPr>
        <w:t>公布之日起施行</w:t>
      </w:r>
      <w:r>
        <w:rPr>
          <w:rFonts w:hint="eastAsia" w:ascii="仿宋" w:hAnsi="仿宋" w:eastAsia="仿宋" w:cs="仿宋"/>
          <w:sz w:val="32"/>
          <w:szCs w:val="32"/>
        </w:rPr>
        <w:t>。</w:t>
      </w:r>
    </w:p>
    <w:p>
      <w:pPr>
        <w:keepNext w:val="0"/>
        <w:keepLines w:val="0"/>
        <w:pageBreakBefore w:val="0"/>
        <w:kinsoku/>
        <w:wordWrap/>
        <w:overflowPunct/>
        <w:topLinePunct w:val="0"/>
        <w:bidi w:val="0"/>
        <w:spacing w:line="360" w:lineRule="auto"/>
        <w:textAlignment w:val="auto"/>
        <w:rPr>
          <w:rFonts w:hint="eastAsia" w:ascii="仿宋" w:hAnsi="仿宋" w:eastAsia="仿宋" w:cs="仿宋"/>
          <w:sz w:val="32"/>
          <w:szCs w:val="32"/>
        </w:rPr>
      </w:pPr>
    </w:p>
    <w:p/>
    <w:sectPr>
      <w:footerReference r:id="rId3" w:type="default"/>
      <w:footerReference r:id="rId4" w:type="even"/>
      <w:pgSz w:w="11906" w:h="16838"/>
      <w:pgMar w:top="1644" w:right="1418" w:bottom="1985" w:left="1542" w:header="851" w:footer="1134" w:gutter="0"/>
      <w:pgNumType w:start="3"/>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auto"/>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framePr w:w="2053" w:wrap="notBeside" w:vAnchor="text" w:hAnchor="page" w:x="8440" w:y="-415"/>
      <w:spacing w:line="0" w:lineRule="atLeast"/>
      <w:ind w:right="345"/>
      <w:jc w:val="right"/>
      <w:rPr>
        <w:rStyle w:val="6"/>
        <w:sz w:val="28"/>
      </w:rPr>
    </w:pPr>
    <w:r>
      <w:rPr>
        <w:rStyle w:val="6"/>
        <w:rFonts w:hint="eastAsia" w:ascii="仿宋_GB2312"/>
        <w:sz w:val="28"/>
      </w:rPr>
      <w:t xml:space="preserve">— </w:t>
    </w:r>
    <w:r>
      <w:rPr>
        <w:rStyle w:val="6"/>
        <w:sz w:val="28"/>
      </w:rPr>
      <w:fldChar w:fldCharType="begin"/>
    </w:r>
    <w:r>
      <w:rPr>
        <w:rStyle w:val="6"/>
        <w:sz w:val="28"/>
      </w:rPr>
      <w:instrText xml:space="preserve">PAGE  </w:instrText>
    </w:r>
    <w:r>
      <w:rPr>
        <w:rStyle w:val="6"/>
        <w:sz w:val="28"/>
      </w:rPr>
      <w:fldChar w:fldCharType="separate"/>
    </w:r>
    <w:r>
      <w:rPr>
        <w:rStyle w:val="6"/>
        <w:sz w:val="28"/>
      </w:rPr>
      <w:t>11</w:t>
    </w:r>
    <w:r>
      <w:rPr>
        <w:rStyle w:val="6"/>
        <w:sz w:val="28"/>
      </w:rPr>
      <w:fldChar w:fldCharType="end"/>
    </w:r>
    <w:r>
      <w:rPr>
        <w:rStyle w:val="6"/>
        <w:rFonts w:hint="eastAsia"/>
        <w:sz w:val="28"/>
      </w:rPr>
      <w:t xml:space="preserve"> </w:t>
    </w:r>
    <w:r>
      <w:rPr>
        <w:rStyle w:val="6"/>
        <w:rFonts w:hint="eastAsia" w:ascii="仿宋_GB2312"/>
        <w:sz w:val="28"/>
      </w:rPr>
      <w:t>—</w:t>
    </w:r>
  </w:p>
  <w:p>
    <w:pPr>
      <w:pStyle w:val="2"/>
      <w:tabs>
        <w:tab w:val="clear" w:pos="8306"/>
      </w:tabs>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framePr w:w="1593" w:wrap="notBeside" w:vAnchor="text" w:hAnchor="page" w:x="1942" w:y="-415"/>
      <w:spacing w:line="240" w:lineRule="auto"/>
      <w:jc w:val="both"/>
      <w:rPr>
        <w:rStyle w:val="6"/>
        <w:sz w:val="28"/>
      </w:rPr>
    </w:pPr>
    <w:r>
      <w:rPr>
        <w:rStyle w:val="6"/>
        <w:rFonts w:hint="eastAsia" w:ascii="仿宋_GB2312"/>
        <w:sz w:val="28"/>
      </w:rPr>
      <w:t xml:space="preserve">— </w:t>
    </w:r>
    <w:r>
      <w:rPr>
        <w:rStyle w:val="6"/>
        <w:sz w:val="28"/>
      </w:rPr>
      <w:fldChar w:fldCharType="begin"/>
    </w:r>
    <w:r>
      <w:rPr>
        <w:rStyle w:val="6"/>
        <w:sz w:val="28"/>
      </w:rPr>
      <w:instrText xml:space="preserve">PAGE  </w:instrText>
    </w:r>
    <w:r>
      <w:rPr>
        <w:rStyle w:val="6"/>
        <w:sz w:val="28"/>
      </w:rPr>
      <w:fldChar w:fldCharType="separate"/>
    </w:r>
    <w:r>
      <w:rPr>
        <w:rStyle w:val="6"/>
        <w:sz w:val="28"/>
      </w:rPr>
      <w:t>4</w:t>
    </w:r>
    <w:r>
      <w:rPr>
        <w:rStyle w:val="6"/>
        <w:sz w:val="28"/>
      </w:rPr>
      <w:fldChar w:fldCharType="end"/>
    </w:r>
    <w:r>
      <w:rPr>
        <w:rStyle w:val="6"/>
        <w:rFonts w:hint="eastAsia"/>
        <w:sz w:val="28"/>
      </w:rPr>
      <w:t xml:space="preserve"> </w:t>
    </w:r>
    <w:r>
      <w:rPr>
        <w:rStyle w:val="6"/>
        <w:rFonts w:hint="eastAsia" w:ascii="仿宋_GB2312"/>
        <w:sz w:val="28"/>
      </w:rPr>
      <w:t>—</w:t>
    </w:r>
  </w:p>
  <w:p>
    <w:pPr>
      <w:pStyle w:val="2"/>
      <w:ind w:right="360" w:firstLine="360"/>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A365204"/>
    <w:rsid w:val="3A365204"/>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autoSpaceDE w:val="0"/>
      <w:autoSpaceDN w:val="0"/>
      <w:adjustRightInd w:val="0"/>
      <w:snapToGrid w:val="0"/>
      <w:spacing w:line="588" w:lineRule="atLeast"/>
      <w:jc w:val="both"/>
    </w:pPr>
    <w:rPr>
      <w:rFonts w:ascii="宋体" w:hAnsi="宋体" w:eastAsia="仿宋_GB2312" w:cs="Times New Roman"/>
      <w:spacing w:val="-2"/>
      <w:kern w:val="2"/>
      <w:sz w:val="32"/>
      <w:szCs w:val="24"/>
      <w:lang w:val="en-US" w:eastAsia="zh-CN" w:bidi="ar-SA"/>
    </w:rPr>
  </w:style>
  <w:style w:type="character" w:default="1" w:styleId="5">
    <w:name w:val="Default Paragraph Font"/>
    <w:semiHidden/>
    <w:uiPriority w:val="0"/>
  </w:style>
  <w:style w:type="table" w:default="1" w:styleId="4">
    <w:name w:val="Normal Table"/>
    <w:semiHidden/>
    <w:uiPriority w:val="0"/>
    <w:tblPr>
      <w:tblLayout w:type="fixed"/>
      <w:tblCellMar>
        <w:top w:w="0" w:type="dxa"/>
        <w:left w:w="108" w:type="dxa"/>
        <w:bottom w:w="0" w:type="dxa"/>
        <w:right w:w="108" w:type="dxa"/>
      </w:tblCellMar>
    </w:tblPr>
  </w:style>
  <w:style w:type="paragraph" w:styleId="2">
    <w:name w:val="footer"/>
    <w:basedOn w:val="1"/>
    <w:semiHidden/>
    <w:qFormat/>
    <w:uiPriority w:val="0"/>
    <w:pPr>
      <w:tabs>
        <w:tab w:val="center" w:pos="4153"/>
        <w:tab w:val="right" w:pos="8306"/>
      </w:tabs>
      <w:jc w:val="left"/>
    </w:pPr>
    <w:rPr>
      <w:sz w:val="18"/>
      <w:szCs w:val="18"/>
    </w:rPr>
  </w:style>
  <w:style w:type="paragraph" w:styleId="3">
    <w:name w:val="Normal (Web)"/>
    <w:basedOn w:val="1"/>
    <w:unhideWhenUsed/>
    <w:qFormat/>
    <w:uiPriority w:val="99"/>
    <w:pPr>
      <w:widowControl/>
      <w:autoSpaceDE/>
      <w:autoSpaceDN/>
      <w:adjustRightInd/>
      <w:snapToGrid/>
      <w:spacing w:before="100" w:beforeAutospacing="1" w:after="100" w:afterAutospacing="1" w:line="240" w:lineRule="auto"/>
      <w:jc w:val="left"/>
    </w:pPr>
    <w:rPr>
      <w:rFonts w:eastAsia="宋体" w:cs="宋体"/>
      <w:spacing w:val="0"/>
      <w:kern w:val="0"/>
      <w:sz w:val="24"/>
    </w:rPr>
  </w:style>
  <w:style w:type="character" w:styleId="6">
    <w:name w:val="page number"/>
    <w:basedOn w:val="5"/>
    <w:semiHidden/>
    <w:qFormat/>
    <w:uiPriority w:val="0"/>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Office_11.1.0.8976_F1E327BC-269C-435d-A152-05C5408002CA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2019-09-12T06:43:00Z</dcterms:created>
  <dc:creator>带刺的玫瑰</dc:creator>
  <cp:lastModifiedBy>带刺的玫瑰</cp:lastModifiedBy>
  <dcterms:modified xsi:type="dcterms:W3CDTF">2019-09-12T06:44:23Z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2052-11.1.0.8976</vt:lpwstr>
  </property>
</Properties>
</file>