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cs="宋体" w:asciiTheme="minorEastAsia" w:hAnsiTheme="minorEastAsia"/>
          <w:b/>
          <w:color w:val="070707"/>
          <w:kern w:val="0"/>
          <w:sz w:val="18"/>
          <w:szCs w:val="18"/>
        </w:rPr>
      </w:pPr>
      <w:r>
        <w:rPr>
          <w:rFonts w:hint="eastAsia" w:cs="宋体" w:asciiTheme="minorEastAsia" w:hAnsiTheme="minorEastAsia"/>
          <w:b/>
          <w:bCs/>
          <w:color w:val="070707"/>
          <w:kern w:val="0"/>
          <w:sz w:val="44"/>
          <w:szCs w:val="44"/>
          <w:lang w:val="en-US" w:eastAsia="zh-CN"/>
        </w:rPr>
        <w:t>申请资信等级登记规则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宋体"/>
          <w:color w:val="070707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第一章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第一条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为了规范价格评估的执业行为，提高价格评估行业的社会服务质量，国务院《社会信用体系建设规划纲要（2014-2020）》和民政部等八部门《关于推进行业协会商会诚信自律建设工作的意见》，以及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价格评估单位资信登记管理办法（试行）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制定本规则。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第二条  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规则适用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范</w:t>
      </w:r>
      <w:bookmarkStart w:id="0" w:name="_GoBack"/>
      <w:bookmarkEnd w:id="0"/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围为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本会的单位会员资格的价格评估机构。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申请资信登记以自愿为主。申请资信登记的价格评估机构，纳入信用管理体系。按照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行业自律，失信惩戒机制,实行对价格评估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进行诚信行为、执业能力、企业资信等级评价。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 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可在本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协网站上查询资信登记信息。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第二章  资信登记条件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资信登记，实行甲级、乙级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登记制度。价格评估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登记条件，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自愿选择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甲级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乙级资信登记。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机构甲级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（一）本会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登记的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单位会员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在市场监督管理部门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的价格评估机构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成立5年以上（含 5年），价格评估业务稳定；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）价格鉴证评估师不得少于8名，具有中级职业资格以上的价格鉴证评估师不得少于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）价格鉴证评估师中具有国家规定的中、高级工程技术（职称）人员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名以上；其中高级工程技术（职称）人员不得少于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具有相应的组织章程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价格评估质量管理等制度；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）具有固定的工作场所和必要的专业设备；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）价格评估专业人员招聘、录用、待遇、保险、管理等符合国家有关规定；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本会组织的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价格评估专业知识更新培训和继续教育；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）无价格评估不良信用记录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未加入相同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类别或专业相同的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甲级资信登记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按条件申报下列纸质材料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单位会员证书（复印件）；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营业执照（复印件）；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（四）行政主管部门审批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批复，或本协会批复（复印件）；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（五）近3年每年度价格评估报告书1份共3份（原件）；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价格鉴证评估师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名单和证书（复印件）；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中、高级工程技术（职称）人员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组织章程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价格评估质量管理等制度（复印件）；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固定的工作场所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产权证书、租赁合同（复印件）；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专业设备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（十一）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价格评估专业人员招聘录用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）参加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本会组织的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价格评估专业知识更新培训和继续教育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）无价格评估不良信用记录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）未加入相同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类别或专业相同的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社会组织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机构乙级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（一）本会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登记的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单位会员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在市场监督管理部门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的价格评估机构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年以上（含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年），价格评估业务稳定；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）价格鉴证评估师不得少于8名，具有中级职业资格以上的价格鉴证评估师不得少于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）价格鉴证评估师中具有国家规定的中、高级工程技术（职称）人员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名以上；其中高级工程技术（职称）人员不得少于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具有相应的组织章程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价格评估质量管理等制度；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）具有固定的工作场所和必要的专业设备；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）价格评估专业人员招聘、录用、待遇、保险、管理等符合国家有关规定；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本会组织的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价格评估专业知识更新培训和继续教育；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）无价格评估不良信用记录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未加入相同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类别或专业相同的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第九条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机构乙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级资信登记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按条件申报下列纸质材料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单位会员证书（复印件）；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营业执照（复印件）；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（四）行政主管部门审批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批复，或本协会批复（复印件）；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（五）近3年每年度价格评估报告书1份共3份（原件）；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价格鉴证评估师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名单和证书（复印件）；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中、高级工程技术（职称）人员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组织章程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管理制度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价格评估质量管理等制度（复印件）；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固定的工作场所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产权证书、租赁合同（复印件）；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专业设备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（十一）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价格评估专业人员招聘录用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）参加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本会组织的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价格评估专业知识更新培训和继续教育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证书（复印件）；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）无不良信用记录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）未加入相同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类别或专业相同的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社会组织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申报纸质材料，采取胶装，一式两份申报。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第三章  资信登记程序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机构自愿申请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每年价格评估机构年检时同时进行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应提交书面申请材料，同时一次性提交申报材料。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会自收到资信登记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书面申请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之日即为受理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日期。本会受理后，不再接收任何补充材料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本会在截止申报日后20个工作内，组织专家进行审核。审核批准结果以协会文件公布。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上报的资信登记材料，不予退还。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协会规定备案事项，没按规定时间及时备案的，不受理资信登记。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第十五条 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无故不参加协会会议、活动、培训，不受理资信登记。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第十六条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资信登记证书，由本会统一规定样式，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在本会网站公布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第十七条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资信登记证书，有效期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1年，在价格评估机构年检时进行年检。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第四章  变更、撤销、注销、降级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 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发生下列情况之一的，应在发生变更后15日内申请办理资信登记变更手续：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名称或者法定代表人发生变更的，应当办理变更手续；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地址或者联系方式发生变更的，应当办理变更手续。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 有下列情形之一的，本会依据权限，可以撤销登记：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（一）对不符合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资信登记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资格和条件的价格评估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作出准予登记批准的，或者超越法定职权作出价格评估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作出准予登记决定的；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以欺骗、贿赂等不正当手段，取得准予资信登记决定的；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（三）依法可以撤销价格评估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资信登记的其他情形。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第二十条 有下列情形之一的，本会依法对价格评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估机构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资信登记予以注销：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被市场监督管理部门注销营业执照的；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资信登记证书的有效期限届满未进行年检的；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法人资格依法终止的；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（四）价格评估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资信登记的决定被依法撤销的；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（五）因破产或者其他原因终止价格评估业务的；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（六）涂改、倒卖、出租、非法转让资信证书的；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隐瞒价格评估机构信息，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超越资信登记执业范围执业的；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（八）法律、法规规定的其他情形。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有下列情形之一的，本会对价格评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资信登记予以降级：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（一）资信资格和条件，已经不符合本办法分级管理规定的；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（二）无故一年内不参加协会组织的各项活动的；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（三）被服务对象或有关部门投诉情节较轻的。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具有第十九条、第二十条情形的，取消资信登记资格，不得再申请资信登记。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具有第二十一条情形的，3年内不得再申请资信登记。取消会员资格的，同时取消资信登记资格。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在价格评估执业中，有违纪现象，失信记录的，不得予受理申请资信登记。已经登记的，撤销资信登记资格，5年内不得申请资信登记。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第五章  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由吉林省价格鉴证与评估协会秘书处负责解释。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第二十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 本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规则自2020年1月1日实行</w:t>
      </w:r>
      <w:r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A39EF"/>
    <w:rsid w:val="7B0A3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2019-12-30T02:56:00Z</dcterms:created>
  <dc:creator>带刺的玫瑰</dc:creator>
  <cp:lastModifiedBy>带刺的玫瑰</cp:lastModifiedBy>
  <dcterms:modified xsi:type="dcterms:W3CDTF">2019-12-30T02:56:41Z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