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附件：3</w:t>
      </w:r>
    </w:p>
    <w:p>
      <w:pPr>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吉林省价格鉴证与评估协会章程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第一条本会的名称是“吉林省价格鉴证与评估协会”。协会的英文译名为：Jilin Price Association of Identification and Evaluation，缩写为JLIEPA。</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本会的性质：由省内价格评估机构和从事价格鉴证评估工作的具有价格鉴证评估专业知识、实践经验的鉴证评估从业人员自愿结成的，行业性、地方性、非营利性社会组织。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第三条 本会的宗旨：遵守宪法、法律、法规和国家政策，践行社会主义核心价值观，遵守社会道德风尚。团结会员单位和业内人士，推动价格评估事业的发展，发挥桥梁、纽带、协调、服务的功能，为政府部门和会员双向服务，维护行业合法权益，促进全行业经济效益和社会效益的提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第四条 本会根据中国共产党章程的规定，设立中国共产党的组织，开展党的活动，为党组织的活动提供必要条件。强化党的领导，加强党的建设。党组织是本会治理结构的有机组成部分，本会在发展中坚持党的建设同步谋划、党的工作同步开展，确保党组织发挥政治核心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会</w:t>
      </w:r>
      <w:r>
        <w:rPr>
          <w:rFonts w:hint="eastAsia" w:ascii="仿宋" w:hAnsi="仿宋" w:eastAsia="仿宋" w:cs="仿宋"/>
          <w:sz w:val="32"/>
          <w:szCs w:val="32"/>
        </w:rPr>
        <w:t>接受</w:t>
      </w:r>
      <w:r>
        <w:rPr>
          <w:rFonts w:hint="eastAsia" w:ascii="仿宋" w:hAnsi="仿宋" w:eastAsia="仿宋" w:cs="仿宋"/>
          <w:sz w:val="32"/>
          <w:szCs w:val="32"/>
          <w:lang w:val="en-US" w:eastAsia="zh-CN"/>
        </w:rPr>
        <w:t>党建领导机关，相关</w:t>
      </w:r>
      <w:r>
        <w:rPr>
          <w:rFonts w:hint="eastAsia" w:ascii="仿宋" w:hAnsi="仿宋" w:eastAsia="仿宋" w:cs="仿宋"/>
          <w:sz w:val="32"/>
          <w:szCs w:val="32"/>
        </w:rPr>
        <w:t>行业管理部门</w:t>
      </w:r>
      <w:r>
        <w:rPr>
          <w:rFonts w:hint="eastAsia" w:ascii="仿宋" w:hAnsi="仿宋" w:eastAsia="仿宋" w:cs="仿宋"/>
          <w:sz w:val="32"/>
          <w:szCs w:val="32"/>
          <w:lang w:val="en-US" w:eastAsia="zh-CN"/>
        </w:rPr>
        <w:t>以及</w:t>
      </w:r>
      <w:r>
        <w:rPr>
          <w:rFonts w:hint="eastAsia" w:ascii="仿宋" w:hAnsi="仿宋" w:eastAsia="仿宋" w:cs="仿宋"/>
          <w:sz w:val="32"/>
          <w:szCs w:val="32"/>
          <w:lang w:eastAsia="zh-CN"/>
        </w:rPr>
        <w:t>社会组织</w:t>
      </w:r>
      <w:r>
        <w:rPr>
          <w:rFonts w:hint="eastAsia" w:ascii="仿宋" w:hAnsi="仿宋" w:eastAsia="仿宋" w:cs="仿宋"/>
          <w:sz w:val="32"/>
          <w:szCs w:val="32"/>
        </w:rPr>
        <w:t>登记管理机关吉林省民政厅的业务指导和监督管理。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本会的住所：吉林省长春市建设街199号。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第二章 业务范围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第七条 本会的业务范围：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(一)组织、推动会员积极开展有关价格评估理论研究</w:t>
      </w:r>
      <w:r>
        <w:rPr>
          <w:rFonts w:hint="eastAsia" w:ascii="仿宋" w:hAnsi="仿宋" w:eastAsia="仿宋" w:cs="仿宋"/>
          <w:sz w:val="32"/>
          <w:szCs w:val="32"/>
          <w:lang w:eastAsia="zh-CN"/>
        </w:rPr>
        <w:t>，</w:t>
      </w:r>
      <w:r>
        <w:rPr>
          <w:rFonts w:hint="eastAsia" w:ascii="仿宋" w:hAnsi="仿宋" w:eastAsia="仿宋" w:cs="仿宋"/>
          <w:sz w:val="32"/>
          <w:szCs w:val="32"/>
        </w:rPr>
        <w:t>总结交流工作经验、推动工作发展；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(二)接受</w:t>
      </w:r>
      <w:r>
        <w:rPr>
          <w:rFonts w:hint="eastAsia" w:ascii="仿宋" w:hAnsi="仿宋" w:eastAsia="仿宋" w:cs="仿宋"/>
          <w:sz w:val="32"/>
          <w:szCs w:val="32"/>
          <w:lang w:eastAsia="zh-CN"/>
        </w:rPr>
        <w:t>相关部门</w:t>
      </w:r>
      <w:r>
        <w:rPr>
          <w:rFonts w:hint="eastAsia" w:ascii="仿宋" w:hAnsi="仿宋" w:eastAsia="仿宋" w:cs="仿宋"/>
          <w:sz w:val="32"/>
          <w:szCs w:val="32"/>
        </w:rPr>
        <w:t>委托，协助政府价格主管部门拟定全省价格评估行业的发展纲要和策略，制定行业标准、价格评估人员执业准则、规则以及职业道德守则，制定行规会约，促进会员单位规范化管理和规范化经营；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（三）按照国家法律法规和中国价格协会的相关规定，开展价格评估机构和评估人员登记服务。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)建立会员信用档案，将会员遵守法律、行政法规和价格评估准则的情况记入信用档案，并向社会公开；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)宣传国家有关价格评估方面的文件，</w:t>
      </w:r>
      <w:r>
        <w:rPr>
          <w:rFonts w:hint="eastAsia" w:ascii="仿宋" w:hAnsi="仿宋" w:eastAsia="仿宋" w:cs="仿宋"/>
          <w:sz w:val="32"/>
          <w:szCs w:val="32"/>
          <w:lang w:eastAsia="zh-CN"/>
        </w:rPr>
        <w:t>依法建立网站、</w:t>
      </w:r>
      <w:r>
        <w:rPr>
          <w:rFonts w:hint="eastAsia" w:ascii="仿宋" w:hAnsi="仿宋" w:eastAsia="仿宋" w:cs="仿宋"/>
          <w:sz w:val="32"/>
          <w:szCs w:val="32"/>
        </w:rPr>
        <w:t>编辑会刊及有关政策选编等资料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）组织研究解决会员在执业过程中的专业技术问题，并组织开展专业技术援助；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（七）</w:t>
      </w:r>
      <w:r>
        <w:rPr>
          <w:rFonts w:hint="eastAsia" w:ascii="仿宋" w:hAnsi="仿宋" w:eastAsia="仿宋" w:cs="仿宋"/>
          <w:sz w:val="32"/>
          <w:szCs w:val="32"/>
        </w:rPr>
        <w:t>组织会员单位开展各类信息和业务交流，促进会员之间的协作，举办讲座、</w:t>
      </w:r>
      <w:r>
        <w:rPr>
          <w:rFonts w:hint="eastAsia" w:ascii="仿宋" w:hAnsi="仿宋" w:eastAsia="仿宋" w:cs="仿宋"/>
          <w:sz w:val="32"/>
          <w:szCs w:val="32"/>
          <w:lang w:eastAsia="zh-CN"/>
        </w:rPr>
        <w:t>组织</w:t>
      </w:r>
      <w:r>
        <w:rPr>
          <w:rFonts w:hint="eastAsia" w:ascii="仿宋" w:hAnsi="仿宋" w:eastAsia="仿宋" w:cs="仿宋"/>
          <w:sz w:val="32"/>
          <w:szCs w:val="32"/>
        </w:rPr>
        <w:t>培训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）依法维护会员</w:t>
      </w:r>
      <w:r>
        <w:rPr>
          <w:rFonts w:hint="eastAsia" w:ascii="仿宋" w:hAnsi="仿宋" w:eastAsia="仿宋" w:cs="仿宋"/>
          <w:sz w:val="32"/>
          <w:szCs w:val="32"/>
          <w:lang w:eastAsia="zh-CN"/>
        </w:rPr>
        <w:t>合法</w:t>
      </w:r>
      <w:r>
        <w:rPr>
          <w:rFonts w:hint="eastAsia" w:ascii="仿宋" w:hAnsi="仿宋" w:eastAsia="仿宋" w:cs="仿宋"/>
          <w:sz w:val="32"/>
          <w:szCs w:val="32"/>
        </w:rPr>
        <w:t>权益、及时协调解决行业经营中出现的问题，保护会员合法权益不受损害；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)积极开展与国内外、省内外价格评估专业组织的</w:t>
      </w:r>
      <w:r>
        <w:rPr>
          <w:rFonts w:hint="eastAsia" w:ascii="仿宋" w:hAnsi="仿宋" w:eastAsia="仿宋" w:cs="仿宋"/>
          <w:sz w:val="32"/>
          <w:szCs w:val="32"/>
          <w:lang w:eastAsia="zh-CN"/>
        </w:rPr>
        <w:t>业务</w:t>
      </w:r>
      <w:r>
        <w:rPr>
          <w:rFonts w:hint="eastAsia" w:ascii="仿宋" w:hAnsi="仿宋" w:eastAsia="仿宋" w:cs="仿宋"/>
          <w:sz w:val="32"/>
          <w:szCs w:val="32"/>
        </w:rPr>
        <w:t>交流，加强联系与沟通，并接受委托组织对外考察和接待来访等外事活动；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(十)承办政府主管部门授权或委托的其他工作。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第三章会员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第八条 本会的会员种类</w:t>
      </w:r>
      <w:r>
        <w:rPr>
          <w:rFonts w:hint="eastAsia" w:ascii="仿宋" w:hAnsi="仿宋" w:eastAsia="仿宋" w:cs="仿宋"/>
          <w:sz w:val="32"/>
          <w:szCs w:val="32"/>
          <w:lang w:eastAsia="zh-CN"/>
        </w:rPr>
        <w:t>：</w:t>
      </w:r>
      <w:r>
        <w:rPr>
          <w:rFonts w:hint="eastAsia" w:ascii="仿宋" w:hAnsi="仿宋" w:eastAsia="仿宋" w:cs="仿宋"/>
          <w:sz w:val="32"/>
          <w:szCs w:val="32"/>
        </w:rPr>
        <w:t>单位会员和个人会员。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第九条 申请加入本会的会员，必须具备下列条件：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(一)拥护本会的章程；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(二)有加入本会的意愿；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(三)在本会的业务行业领域内具有一定的影响；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四)经相关国家主管部门注册的价格评估企业。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第十条 会员入会的程序是：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(一)提交入会申请书；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(二)经理事会讨论通过；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 三)由本会秘书处发予会员证。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第十一条 会员享有下列权利：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(一)本会的选举权、被选举权和表决权；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(二)参加本会的活动；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(三)获得本会服务的优先权；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(四)对本会工作的批评建议权和监督权；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(五)有权要求协会维护其合法权益；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 六)入会自愿、退会自由。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第十二条 会员履行下列义务：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(一)执行本会的决议；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(二)维护本会合法权益；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(三)完成本会交办的工作；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(四)按规定交纳会费；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 向本会反映情况，提供有关资料。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第十三条 会员退会应书面通知本会，并交回会员证。会员如果1年不交纳会费或不参加本会活动的，视为自动退会。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会员如有严重违反本章程的行为，经理事会或常务理事会表决通过，予以除名。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第四章 组织机构和负责人产生、罢免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本会的最高权力机构是会员</w:t>
      </w:r>
      <w:r>
        <w:rPr>
          <w:rFonts w:hint="eastAsia" w:ascii="仿宋" w:hAnsi="仿宋" w:eastAsia="仿宋" w:cs="仿宋"/>
          <w:sz w:val="32"/>
          <w:szCs w:val="32"/>
          <w:lang w:eastAsia="zh-CN"/>
        </w:rPr>
        <w:t>代表</w:t>
      </w:r>
      <w:r>
        <w:rPr>
          <w:rFonts w:hint="eastAsia" w:ascii="仿宋" w:hAnsi="仿宋" w:eastAsia="仿宋" w:cs="仿宋"/>
          <w:sz w:val="32"/>
          <w:szCs w:val="32"/>
        </w:rPr>
        <w:t>大会，会员</w:t>
      </w:r>
      <w:r>
        <w:rPr>
          <w:rFonts w:hint="eastAsia" w:ascii="仿宋" w:hAnsi="仿宋" w:eastAsia="仿宋" w:cs="仿宋"/>
          <w:sz w:val="32"/>
          <w:szCs w:val="32"/>
          <w:lang w:eastAsia="zh-CN"/>
        </w:rPr>
        <w:t>代表</w:t>
      </w:r>
      <w:r>
        <w:rPr>
          <w:rFonts w:hint="eastAsia" w:ascii="仿宋" w:hAnsi="仿宋" w:eastAsia="仿宋" w:cs="仿宋"/>
          <w:sz w:val="32"/>
          <w:szCs w:val="32"/>
        </w:rPr>
        <w:t>大会的职权是：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(一)制定和修改章程；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(二)选举和罢免理事；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(三)审议理事会的工作报告和财务报告；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(四)决定终止事宜；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 决定其他重大事宜。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第十六条 会员</w:t>
      </w:r>
      <w:r>
        <w:rPr>
          <w:rFonts w:hint="eastAsia" w:ascii="仿宋" w:hAnsi="仿宋" w:eastAsia="仿宋" w:cs="仿宋"/>
          <w:sz w:val="32"/>
          <w:szCs w:val="32"/>
          <w:lang w:eastAsia="zh-CN"/>
        </w:rPr>
        <w:t>代表</w:t>
      </w:r>
      <w:r>
        <w:rPr>
          <w:rFonts w:hint="eastAsia" w:ascii="仿宋" w:hAnsi="仿宋" w:eastAsia="仿宋" w:cs="仿宋"/>
          <w:sz w:val="32"/>
          <w:szCs w:val="32"/>
        </w:rPr>
        <w:t>大会须有2／3以上的会员</w:t>
      </w:r>
      <w:r>
        <w:rPr>
          <w:rFonts w:hint="eastAsia" w:ascii="仿宋" w:hAnsi="仿宋" w:eastAsia="仿宋" w:cs="仿宋"/>
          <w:sz w:val="32"/>
          <w:szCs w:val="32"/>
          <w:lang w:eastAsia="zh-CN"/>
        </w:rPr>
        <w:t>代表</w:t>
      </w:r>
      <w:r>
        <w:rPr>
          <w:rFonts w:hint="eastAsia" w:ascii="仿宋" w:hAnsi="仿宋" w:eastAsia="仿宋" w:cs="仿宋"/>
          <w:sz w:val="32"/>
          <w:szCs w:val="32"/>
        </w:rPr>
        <w:t>出席方能召开，其决议须经到会会员</w:t>
      </w:r>
      <w:r>
        <w:rPr>
          <w:rFonts w:hint="eastAsia" w:ascii="仿宋" w:hAnsi="仿宋" w:eastAsia="仿宋" w:cs="仿宋"/>
          <w:sz w:val="32"/>
          <w:szCs w:val="32"/>
          <w:lang w:eastAsia="zh-CN"/>
        </w:rPr>
        <w:t>代表</w:t>
      </w:r>
      <w:r>
        <w:rPr>
          <w:rFonts w:hint="eastAsia" w:ascii="仿宋" w:hAnsi="仿宋" w:eastAsia="仿宋" w:cs="仿宋"/>
          <w:sz w:val="32"/>
          <w:szCs w:val="32"/>
        </w:rPr>
        <w:t>半数以上表决通过方能生效。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第十七条 会员</w:t>
      </w:r>
      <w:r>
        <w:rPr>
          <w:rFonts w:hint="eastAsia" w:ascii="仿宋" w:hAnsi="仿宋" w:eastAsia="仿宋" w:cs="仿宋"/>
          <w:sz w:val="32"/>
          <w:szCs w:val="32"/>
          <w:lang w:eastAsia="zh-CN"/>
        </w:rPr>
        <w:t>代表</w:t>
      </w:r>
      <w:r>
        <w:rPr>
          <w:rFonts w:hint="eastAsia" w:ascii="仿宋" w:hAnsi="仿宋" w:eastAsia="仿宋" w:cs="仿宋"/>
          <w:sz w:val="32"/>
          <w:szCs w:val="32"/>
        </w:rPr>
        <w:t xml:space="preserve">大会每届5年。因特殊情况需提前或延期换届的，须由理事会表决通过，报社会组织登记管理机关批准同意。但延期换届最长不超过1年。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第十八条 理事会是会员</w:t>
      </w:r>
      <w:r>
        <w:rPr>
          <w:rFonts w:hint="eastAsia" w:ascii="仿宋" w:hAnsi="仿宋" w:eastAsia="仿宋" w:cs="仿宋"/>
          <w:sz w:val="32"/>
          <w:szCs w:val="32"/>
          <w:lang w:eastAsia="zh-CN"/>
        </w:rPr>
        <w:t>代表</w:t>
      </w:r>
      <w:r>
        <w:rPr>
          <w:rFonts w:hint="eastAsia" w:ascii="仿宋" w:hAnsi="仿宋" w:eastAsia="仿宋" w:cs="仿宋"/>
          <w:sz w:val="32"/>
          <w:szCs w:val="32"/>
        </w:rPr>
        <w:t>大会的执行机构，在闭会期间领导本会开展日常工作，对会员</w:t>
      </w:r>
      <w:r>
        <w:rPr>
          <w:rFonts w:hint="eastAsia" w:ascii="仿宋" w:hAnsi="仿宋" w:eastAsia="仿宋" w:cs="仿宋"/>
          <w:sz w:val="32"/>
          <w:szCs w:val="32"/>
          <w:lang w:eastAsia="zh-CN"/>
        </w:rPr>
        <w:t>代表</w:t>
      </w:r>
      <w:r>
        <w:rPr>
          <w:rFonts w:hint="eastAsia" w:ascii="仿宋" w:hAnsi="仿宋" w:eastAsia="仿宋" w:cs="仿宋"/>
          <w:sz w:val="32"/>
          <w:szCs w:val="32"/>
        </w:rPr>
        <w:t>大会负责。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第十九条 理事会的职权是：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(一)执行会员</w:t>
      </w:r>
      <w:r>
        <w:rPr>
          <w:rFonts w:hint="eastAsia" w:ascii="仿宋" w:hAnsi="仿宋" w:eastAsia="仿宋" w:cs="仿宋"/>
          <w:sz w:val="32"/>
          <w:szCs w:val="32"/>
          <w:lang w:eastAsia="zh-CN"/>
        </w:rPr>
        <w:t>代表</w:t>
      </w:r>
      <w:r>
        <w:rPr>
          <w:rFonts w:hint="eastAsia" w:ascii="仿宋" w:hAnsi="仿宋" w:eastAsia="仿宋" w:cs="仿宋"/>
          <w:sz w:val="32"/>
          <w:szCs w:val="32"/>
        </w:rPr>
        <w:t>大会的决议；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(二)选举和罢免会长、副会长、秘书长；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(三)筹备召开会员</w:t>
      </w:r>
      <w:r>
        <w:rPr>
          <w:rFonts w:hint="eastAsia" w:ascii="仿宋" w:hAnsi="仿宋" w:eastAsia="仿宋" w:cs="仿宋"/>
          <w:sz w:val="32"/>
          <w:szCs w:val="32"/>
          <w:lang w:eastAsia="zh-CN"/>
        </w:rPr>
        <w:t>代表</w:t>
      </w:r>
      <w:r>
        <w:rPr>
          <w:rFonts w:hint="eastAsia" w:ascii="仿宋" w:hAnsi="仿宋" w:eastAsia="仿宋" w:cs="仿宋"/>
          <w:sz w:val="32"/>
          <w:szCs w:val="32"/>
        </w:rPr>
        <w:t xml:space="preserve">大会；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(四)向会员</w:t>
      </w:r>
      <w:r>
        <w:rPr>
          <w:rFonts w:hint="eastAsia" w:ascii="仿宋" w:hAnsi="仿宋" w:eastAsia="仿宋" w:cs="仿宋"/>
          <w:sz w:val="32"/>
          <w:szCs w:val="32"/>
          <w:lang w:eastAsia="zh-CN"/>
        </w:rPr>
        <w:t>代表</w:t>
      </w:r>
      <w:r>
        <w:rPr>
          <w:rFonts w:hint="eastAsia" w:ascii="仿宋" w:hAnsi="仿宋" w:eastAsia="仿宋" w:cs="仿宋"/>
          <w:sz w:val="32"/>
          <w:szCs w:val="32"/>
        </w:rPr>
        <w:t>大会报告工作和财务状况；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(五)决定会员的吸收或除名；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(六)决定设立办事机构、分支机构、代表机构和实体机构；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(七)决定副秘书长、各机构主要负责人的聘任；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(八)领导本会各机构开展工作；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(九)制定内部管理制度；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 十 )决定其他重大事项。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第二十条　理事会须有2／3以上理事出席方能召开，其决议须经全体理事1／2以上表决通过方能生效。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第二十一条　理事会每年至少召开一次会议，情况特殊的也可采用通讯形式召开。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第二十二条 本会的会长、副会长、秘书长必须具备下列条件：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(一)坚持党的路线、方针、政策、政治素质好；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(二)在本会业务领域内有较大影响；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(三)会长、副会长、秘书长最高任职年龄不超过70周岁，秘书长为专职；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(四)身体健康，能坚持正常工作；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(五)未受过剥夺政治权利的刑事处罚的；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(六)具有完全民事行为能力。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第二十三条 本会会长、副会长、秘书长如超过最高任职年龄的，须经理事会表决通过，报社会组织登记管理机关批准同意后，方可任职。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第二十四条 本会会长、副会长、秘书长任期5年。会长、副会长、秘书长任期最长不得超过两届，因特殊情况需延长任期的，须经会员</w:t>
      </w:r>
      <w:r>
        <w:rPr>
          <w:rFonts w:hint="eastAsia" w:ascii="仿宋" w:hAnsi="仿宋" w:eastAsia="仿宋" w:cs="仿宋"/>
          <w:sz w:val="32"/>
          <w:szCs w:val="32"/>
          <w:lang w:eastAsia="zh-CN"/>
        </w:rPr>
        <w:t>代表</w:t>
      </w:r>
      <w:r>
        <w:rPr>
          <w:rFonts w:hint="eastAsia" w:ascii="仿宋" w:hAnsi="仿宋" w:eastAsia="仿宋" w:cs="仿宋"/>
          <w:sz w:val="32"/>
          <w:szCs w:val="32"/>
        </w:rPr>
        <w:t>大会2／3以上会员</w:t>
      </w:r>
      <w:r>
        <w:rPr>
          <w:rFonts w:hint="eastAsia" w:ascii="仿宋" w:hAnsi="仿宋" w:eastAsia="仿宋" w:cs="仿宋"/>
          <w:sz w:val="32"/>
          <w:szCs w:val="32"/>
          <w:lang w:eastAsia="zh-CN"/>
        </w:rPr>
        <w:t>代表</w:t>
      </w:r>
      <w:r>
        <w:rPr>
          <w:rFonts w:hint="eastAsia" w:ascii="仿宋" w:hAnsi="仿宋" w:eastAsia="仿宋" w:cs="仿宋"/>
          <w:sz w:val="32"/>
          <w:szCs w:val="32"/>
        </w:rPr>
        <w:t>表决通过，报社会组织登记管理机关批准同意后方可任职。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本会会长为本会法定代表人。本会法定代表人不兼任其他团体的法定代表人。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第二十六条 本会会长行使下列职权：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(一)召集和主持理事会和常务理事会；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(二)检查会员大会、理事会和常务理事会决议的落实情况；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(三)代表本会签署有关重要文件。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第二十七条 本会秘书长行使下列职权：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(一)主持办事机构开展日常工作，组织实施年度工作计划；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(二)协调各分支机构、代表机构、实体机构开展工作；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(三)提名副秘书长以及各办事机构、分支机构、代表机构和实体机构主要负责人，交理事会或常务理事会决定；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(四)决定办事机构、代表机构、实体机构专职工作人员的聘用；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五)处理其他日常事务。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第五章 党建工作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第二十八条 本会支持设立党组织，书记、副书记、委员职数，按上级党组织批复设置，并按照有关规定选举产生。本会党组织换届选举时，应先征求上级党组织对主要负责人审核意见；变更、撤并或注销时，党组织应及时向上级党组织报告，并做好党员组织关系转移等相关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第二十九条 本会优先推荐社会组织党员负责人担任党组织书记，实行“双向进入、交叉任职”领导体制，符合条件的党组织班子成员可以通过法定程序进入本会管理层。本会支持党组织参与重大事项决策，对重要业务活动提出意见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第三十条 本会党组织应履行下列职责：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(一)保证政治方向。宣传和执行党的路线方针政策，宣传和执行党中央、上级党组织和本组织的决议, 组织党员群众认真学习中国特色社会主义理论体系, 以习近平新时代中国特色社会主义思想为指导, 教育引导党员群众遵守国家法律法规, 引导监督本会依法执业、诚信从业。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(二)团结凝聚群众。做好思想政治工作, 教育引导党员群众增强政治认同, 关心和维护职工群众的正当权利和利益, 汇聚推进改革发展的正能量。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(三)推动事业发展。激发本会从业人员工作热情和主人翁意识, 帮助本会健全章程和各项管理制度, 参与重大问题决策, 引导和支持本会有序参与社会治理、提供公共服务、承担社会责任。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(四)建设先进文化。坚持用社会主义核心价值观引领本会文化建设, 组织丰富多彩的文化活动, 营造积极向上的文化氛围, 教育党员群众自觉抵制不良倾向, 坚决同各种违法犯罪行为作斗争。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(五)服务人才成长。关心关爱人才, 主动帮助引导，不断提高本会从业人员的思想和业务素质, 支持和保障各类人才干事创业。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(六)加强自身建设。创新组织设置, 健全工作机制, 严格执行组织生活各项制度, 做好发展党员和党员教育管理服务工作。维护和执行党的纪律, 监督党员切实履行义务,做好党风廉政建设工作。领导本会工会、共青团、妇联等群团基层组织工作。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第三十一条 本会党组织参与决策下列重大事项：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（一）本会贯彻执行党的路线方针政策、国家法律法规和上级重要决定的重大举措。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（二）本会发展战略、中长期发展规划，重要改革方案、重要规章制度的制定、修改。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（三）本会重要业务活动、大额经费开支、接受大额捐赠、开展涉外活动等工作决策实施。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（四）本会的合并、分立、变更、解散以及内部管理机构的设置和调整。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（五）本会中高层管理人员和党务工作者的选聘、考核、薪酬、管理和监督。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（六）本会在重大安全生产、维护社会稳定等涉及社会组织政治责任和社会责任方面采取的重要措施。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（七）本会向上级请示、报告的重大事项。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（八）其他应参与决策的重大事项。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十二条本会党组织应建立健全定期议党和专题议党、基层党建述职评议考核、向上级党组织报告年度党建工作等制度。严肃党内政治生活，严格落实“三会一课”、民主生活会和组织生活会、民主评议党员、主题党日等党的组织生活制度，推动“两学一做”学习教育常态化制度化。按期进行换届，选好配强党组织书记，加强党员的日常教育管理，做好发展党员工作。创新开展党组织活动，充分发挥党组织战斗堡垒作用和党员先锋模范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第三十三条本会为党组织开展活动，提供必要的场地、人员和经费支持，将党建工作经费纳入管理费用列支。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第六章  资产管理、使用原则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第三十四条 本会经费来源：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(一)会费；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(二)捐赠；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(三)政府资助；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(四)在核准的业务范围内开展活动或服务的收入；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(五)利息；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 )其他合法收入。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第三十五条 本会按照国家有关规定收取会员会费。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第三十六条 本会经费必须用于本章程规定的业务范围和事业的发展，不得在会员中分配。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第三十七条 本会建立严格的财务管理制度，保证会计资料合法、真实、准确、完整。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第三十八条 本会配备具有专业资格的会计人员。会计不得兼任出纳。会计人员必须进行会计核算，实行会计监督。会计人员调动工作或离职时，必须与接管人员办清交接手续。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第三十九条 本会的资产管理必须执行国家规定的财务管理制度，接受会员</w:t>
      </w:r>
      <w:r>
        <w:rPr>
          <w:rFonts w:hint="eastAsia" w:ascii="仿宋" w:hAnsi="仿宋" w:eastAsia="仿宋" w:cs="仿宋"/>
          <w:sz w:val="32"/>
          <w:szCs w:val="32"/>
          <w:lang w:eastAsia="zh-CN"/>
        </w:rPr>
        <w:t>代表</w:t>
      </w:r>
      <w:r>
        <w:rPr>
          <w:rFonts w:hint="eastAsia" w:ascii="仿宋" w:hAnsi="仿宋" w:eastAsia="仿宋" w:cs="仿宋"/>
          <w:sz w:val="32"/>
          <w:szCs w:val="32"/>
        </w:rPr>
        <w:t>大会和财政部门的监督。资产来源属于国家拨款或者社会捐赠、资助的，必须接受审计机关的监督，并将有关情况以适当方式向社会公布。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第四十条 本会换届或更换法定代表人之前必须接受社会组织登记管理机关和</w:t>
      </w:r>
      <w:r>
        <w:rPr>
          <w:rFonts w:hint="eastAsia" w:ascii="仿宋" w:hAnsi="仿宋" w:eastAsia="仿宋" w:cs="仿宋"/>
          <w:sz w:val="32"/>
          <w:szCs w:val="32"/>
          <w:lang w:eastAsia="zh-CN"/>
        </w:rPr>
        <w:t>有关部门</w:t>
      </w:r>
      <w:r>
        <w:rPr>
          <w:rFonts w:hint="eastAsia" w:ascii="仿宋" w:hAnsi="仿宋" w:eastAsia="仿宋" w:cs="仿宋"/>
          <w:sz w:val="32"/>
          <w:szCs w:val="32"/>
        </w:rPr>
        <w:t>组织的财务审计。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第四十一条 本会的资产，任何单位、个人不得侵占、私分和挪用。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第四十二条 本会专职工作人员的工资和保险、福利待遇，参照国家对事业单位的有关规定执行。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第七章 章程的修改程序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第四十三条 对本会章程的修改，须经理事会表决通过后报会员</w:t>
      </w:r>
      <w:r>
        <w:rPr>
          <w:rFonts w:hint="eastAsia" w:ascii="仿宋" w:hAnsi="仿宋" w:eastAsia="仿宋" w:cs="仿宋"/>
          <w:sz w:val="32"/>
          <w:szCs w:val="32"/>
          <w:lang w:eastAsia="zh-CN"/>
        </w:rPr>
        <w:t>代表</w:t>
      </w:r>
      <w:r>
        <w:rPr>
          <w:rFonts w:hint="eastAsia" w:ascii="仿宋" w:hAnsi="仿宋" w:eastAsia="仿宋" w:cs="仿宋"/>
          <w:sz w:val="32"/>
          <w:szCs w:val="32"/>
        </w:rPr>
        <w:t>大会审议。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第四十四条 本会修改的章程，须在会员</w:t>
      </w:r>
      <w:r>
        <w:rPr>
          <w:rFonts w:hint="eastAsia" w:ascii="仿宋" w:hAnsi="仿宋" w:eastAsia="仿宋" w:cs="仿宋"/>
          <w:sz w:val="32"/>
          <w:szCs w:val="32"/>
          <w:lang w:eastAsia="zh-CN"/>
        </w:rPr>
        <w:t>代表</w:t>
      </w:r>
      <w:r>
        <w:rPr>
          <w:rFonts w:hint="eastAsia" w:ascii="仿宋" w:hAnsi="仿宋" w:eastAsia="仿宋" w:cs="仿宋"/>
          <w:sz w:val="32"/>
          <w:szCs w:val="32"/>
        </w:rPr>
        <w:t>大会通过后15日内，报社会组织登记管理机关核准后生效。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第八章 终止程序及终止后的财产处理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本会完成宗旨或自行解散或由于分立、合并等原因需要注销的，由理事会或常务理事会提出终止动议。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第四十六条 本会终止动议须经会员</w:t>
      </w:r>
      <w:r>
        <w:rPr>
          <w:rFonts w:hint="eastAsia" w:ascii="仿宋" w:hAnsi="仿宋" w:eastAsia="仿宋" w:cs="仿宋"/>
          <w:sz w:val="32"/>
          <w:szCs w:val="32"/>
          <w:lang w:eastAsia="zh-CN"/>
        </w:rPr>
        <w:t>代表</w:t>
      </w:r>
      <w:r>
        <w:rPr>
          <w:rFonts w:hint="eastAsia" w:ascii="仿宋" w:hAnsi="仿宋" w:eastAsia="仿宋" w:cs="仿宋"/>
          <w:sz w:val="32"/>
          <w:szCs w:val="32"/>
        </w:rPr>
        <w:t>大会表决通过。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第四十七条 本会终止前，须在有关</w:t>
      </w:r>
      <w:r>
        <w:rPr>
          <w:rFonts w:hint="eastAsia" w:ascii="仿宋" w:hAnsi="仿宋" w:eastAsia="仿宋" w:cs="仿宋"/>
          <w:sz w:val="32"/>
          <w:szCs w:val="32"/>
          <w:lang w:eastAsia="zh-CN"/>
        </w:rPr>
        <w:t>部门</w:t>
      </w:r>
      <w:r>
        <w:rPr>
          <w:rFonts w:hint="eastAsia" w:ascii="仿宋" w:hAnsi="仿宋" w:eastAsia="仿宋" w:cs="仿宋"/>
          <w:sz w:val="32"/>
          <w:szCs w:val="32"/>
        </w:rPr>
        <w:t>指导下成立清算组织，清理债权债务，处理善后事宜。清算期间，不开展清算以外的活动。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第四十八条 本会经社会组织登记管理机关办理注销登记手续后即为终止。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第四十九条 本会终止后的剩余财产，在</w:t>
      </w:r>
      <w:r>
        <w:rPr>
          <w:rFonts w:hint="eastAsia" w:ascii="仿宋" w:hAnsi="仿宋" w:eastAsia="仿宋" w:cs="仿宋"/>
          <w:sz w:val="32"/>
          <w:szCs w:val="32"/>
          <w:lang w:eastAsia="zh-CN"/>
        </w:rPr>
        <w:t>有关部门</w:t>
      </w:r>
      <w:r>
        <w:rPr>
          <w:rFonts w:hint="eastAsia" w:ascii="仿宋" w:hAnsi="仿宋" w:eastAsia="仿宋" w:cs="仿宋"/>
          <w:sz w:val="32"/>
          <w:szCs w:val="32"/>
        </w:rPr>
        <w:t>和社会组织登记管理机关的监督下，按照国家有关规定，用于发展与本会宗旨相关的事业。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第九章　附则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本章程经2019年7月5日第二届会员代表大会第一次会议表决通过。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第五十一条 本章程的解释权属本会的理事会。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第五十二条 本章程自社会组织登记管理机关核准之日起生效。</w:t>
      </w:r>
    </w:p>
    <w:p>
      <w:pPr>
        <w:rPr>
          <w:rFonts w:ascii="仿宋" w:hAnsi="仿宋" w:eastAsia="仿宋"/>
          <w:sz w:val="32"/>
          <w:szCs w:val="32"/>
        </w:rPr>
      </w:pPr>
    </w:p>
    <w:p>
      <w:pPr>
        <w:rPr>
          <w:rFonts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44D49"/>
    <w:rsid w:val="18344D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2019-12-27T00:54:00Z</dcterms:created>
  <dc:creator>带刺的玫瑰</dc:creator>
  <cp:lastModifiedBy>带刺的玫瑰</cp:lastModifiedBy>
  <dcterms:modified xsi:type="dcterms:W3CDTF">2019-12-27T00:54:09Z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