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2B5E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/>
          <w:sz w:val="32"/>
          <w:szCs w:val="32"/>
        </w:rPr>
        <w:t>：4</w:t>
      </w:r>
    </w:p>
    <w:p w14:paraId="44B65BC1">
      <w:pPr>
        <w:widowControl/>
        <w:jc w:val="center"/>
        <w:rPr>
          <w:rFonts w:cs="宋体" w:asciiTheme="minorEastAsia" w:hAnsiTheme="minorEastAsia"/>
          <w:b/>
          <w:bCs/>
          <w:color w:val="000000"/>
          <w:kern w:val="0"/>
          <w:sz w:val="44"/>
          <w:szCs w:val="44"/>
        </w:rPr>
      </w:pPr>
      <w:r>
        <w:rPr>
          <w:rFonts w:cs="宋体" w:asciiTheme="minorEastAsia" w:hAnsiTheme="minorEastAsia"/>
          <w:b/>
          <w:bCs/>
          <w:color w:val="000000"/>
          <w:kern w:val="0"/>
          <w:sz w:val="44"/>
          <w:szCs w:val="44"/>
        </w:rPr>
        <w:t>吉林省价格鉴证与评估协会</w:t>
      </w:r>
    </w:p>
    <w:p w14:paraId="133F20B8">
      <w:pPr>
        <w:widowControl/>
        <w:jc w:val="center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color w:val="000000"/>
          <w:kern w:val="0"/>
          <w:sz w:val="44"/>
          <w:szCs w:val="44"/>
        </w:rPr>
        <w:t>会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44"/>
          <w:szCs w:val="44"/>
        </w:rPr>
        <w:t>员</w:t>
      </w:r>
      <w:r>
        <w:rPr>
          <w:rFonts w:cs="宋体" w:asciiTheme="minorEastAsia" w:hAnsiTheme="minorEastAsia"/>
          <w:b/>
          <w:bCs/>
          <w:color w:val="000000"/>
          <w:kern w:val="0"/>
          <w:sz w:val="44"/>
          <w:szCs w:val="44"/>
        </w:rPr>
        <w:t>管理办法</w:t>
      </w:r>
    </w:p>
    <w:p w14:paraId="0973521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3812CD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　　第一章  总  则</w:t>
      </w:r>
    </w:p>
    <w:p w14:paraId="4F9CE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第一条 为了加强吉林省价格鉴证与评估协会（以下简称本会）组织建设，加强行业自律,规范会员管理,维护会员合法权益,更好地为会员服务,根据国务院《社会团体登记管理条例》和本协会《章程》制定本办法。</w:t>
      </w:r>
    </w:p>
    <w:p w14:paraId="15FE20C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　　第二条 本会为社团独立法人，具有“代表、服务、自律、协调”的职能，紧紧围绕“反映诉求、规范行为、提供服务”开展工作。充分发挥本协会在政府与会员之间的桥梁与纽带作用，不断提升本会在市场竞争中的地位。</w:t>
      </w:r>
    </w:p>
    <w:p w14:paraId="3F019CC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　　第三条 本会实行会员制管理。经批准入会的会员按规定履行和享有相应的义务和权利。</w:t>
      </w:r>
    </w:p>
    <w:p w14:paraId="3FFAC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第二章   会员</w:t>
      </w:r>
    </w:p>
    <w:p w14:paraId="6C03E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第四条 本会员分为单位会员和个人会员；加入协会履行登记手续。</w:t>
      </w:r>
    </w:p>
    <w:p w14:paraId="62E24E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第五条 凡是从事价格鉴证、价格评估的单位和个人，有加入本协会意愿，承认并遵守本协会章程、行业公约和职业道德行为准则，均可自愿申请加入本会。经理事会批准后成为本会会员。</w:t>
      </w:r>
    </w:p>
    <w:p w14:paraId="09E9F3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第六条  经有关方面推荐的从事价格鉴证与价格评估相关专业研究、教学的专家，相关专业的管理人员和具有实践经验的工程技术人员，有加入本协会意愿，均可自愿申请加入本会。经理事会批准后成为本会会员。</w:t>
      </w:r>
    </w:p>
    <w:p w14:paraId="2CA2F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第七条  会员入会程序</w:t>
      </w:r>
    </w:p>
    <w:p w14:paraId="6373B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（一）单位会员入会程序：</w:t>
      </w:r>
    </w:p>
    <w:p w14:paraId="1EB37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1、提交入会书面申请书；</w:t>
      </w:r>
    </w:p>
    <w:p w14:paraId="1CB0F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2、提交企业营业执照，或社会团体法人登记证书（复印件）；</w:t>
      </w:r>
    </w:p>
    <w:p w14:paraId="123D9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3、提交法人身份证、学历、专业技术职称证书（复印件）；</w:t>
      </w:r>
    </w:p>
    <w:p w14:paraId="35A90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4、提交企业组织机构状况和相关资料。</w:t>
      </w:r>
    </w:p>
    <w:p w14:paraId="3333F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5、本会秘书处对申请材料进行审核后，符合会员条件的提交本协会理事会批准。</w:t>
      </w:r>
    </w:p>
    <w:p w14:paraId="7E64F7C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　　6、经批准入会的会员颁发单位会员证书。</w:t>
      </w:r>
    </w:p>
    <w:p w14:paraId="68345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（二）个人会员入会程序</w:t>
      </w:r>
    </w:p>
    <w:p w14:paraId="69213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1、提交入会书面申请书；</w:t>
      </w:r>
    </w:p>
    <w:p w14:paraId="272519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2、提交本人从事价格鉴证评估职业资格证书、执业证书原件和复印件；</w:t>
      </w:r>
    </w:p>
    <w:p w14:paraId="202E7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3、提交本人身份证、学历、专业技术职称证书（复印件）；</w:t>
      </w:r>
    </w:p>
    <w:p w14:paraId="0276D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4、本会秘书处对申请材料进行审核后，符合会员条件的提交本协会理事会批准。</w:t>
      </w:r>
    </w:p>
    <w:p w14:paraId="3B9BDF9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　　5、经批准入会的会员颁发个人会员证书。</w:t>
      </w:r>
    </w:p>
    <w:p w14:paraId="26566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第八条  会员享有下列权利：</w:t>
      </w:r>
    </w:p>
    <w:p w14:paraId="751F1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(一)本会会员享有选举权、被选举权和表决权；</w:t>
      </w:r>
    </w:p>
    <w:p w14:paraId="340D5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(二) 会员有要求协会维护其合法权益的权利；</w:t>
      </w:r>
    </w:p>
    <w:p w14:paraId="21ED0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(三) 会员有参加本会活动并获得本会服务的优先权；</w:t>
      </w:r>
    </w:p>
    <w:p w14:paraId="66499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(四) 会员有对本会工作的知情权、建议权和监督权；</w:t>
      </w:r>
    </w:p>
    <w:p w14:paraId="0DD17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(五) 会员有退会自由的权利。</w:t>
      </w:r>
    </w:p>
    <w:p w14:paraId="5AAA2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第九条  会员履行下列义务：</w:t>
      </w:r>
    </w:p>
    <w:p w14:paraId="2BBB7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(一) 会员有遵守协会章程、执行协会决议的义务；</w:t>
      </w:r>
    </w:p>
    <w:p w14:paraId="56CCA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(二) 会员有遵守政策法规、职业道德的义务；</w:t>
      </w:r>
    </w:p>
    <w:p w14:paraId="3FEB5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(三)会员有接受协会业务监督、管理的义务；</w:t>
      </w:r>
    </w:p>
    <w:p w14:paraId="3E454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(四) 遵守本会自律公约，维护本会的合法权益义务；</w:t>
      </w:r>
    </w:p>
    <w:p w14:paraId="13EF4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(五) 会员有承担和协助完成协会交办任务的义务；</w:t>
      </w:r>
    </w:p>
    <w:p w14:paraId="7EF4B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(六)会员有按时按规定交纳会费的义务。</w:t>
      </w:r>
    </w:p>
    <w:p w14:paraId="18301D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第二章   会费</w:t>
      </w:r>
    </w:p>
    <w:p w14:paraId="7AB5A89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第十条  会员应按规定缴纳会费，会费主要用于为会员服务和按照本协会《章程》规定的业务范围组织开展活动。</w:t>
      </w:r>
    </w:p>
    <w:p w14:paraId="02BA1A9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　　第十一条  会费标准</w:t>
      </w:r>
    </w:p>
    <w:p w14:paraId="7731B1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(一) 单位会员:会长单位、副会长单位每年6000元；理事单位每年2000元；单位会员每年500元。</w:t>
      </w:r>
    </w:p>
    <w:p w14:paraId="7C36F83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（二）个人会员:个人会员每人每年200元。</w:t>
      </w:r>
    </w:p>
    <w:p w14:paraId="7DEBB0B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第十二条 会费缴纳办法</w:t>
      </w:r>
    </w:p>
    <w:p w14:paraId="760BD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（一）会费每年缴纳一次，时间为每年第一季度末前，向本协会秘书处缴纳会费；</w:t>
      </w:r>
    </w:p>
    <w:p w14:paraId="49285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（二）新批准入会的会员，在会员登记时，缴纳当年会费；</w:t>
      </w:r>
    </w:p>
    <w:p w14:paraId="7E448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（三）本会按规定出具由省财政厅印（监）制的社会团体会费统一收据。</w:t>
      </w:r>
    </w:p>
    <w:p w14:paraId="70F2F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第十三条 会费的收缴、管理与使用坚持“取之于会员，用之于会员”、“量入为出、厉行节约”的原则。</w:t>
      </w:r>
    </w:p>
    <w:p w14:paraId="0F31D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第十四条  本会建立严格的财务管理制度，配备具有专业资格的会计人员，保证会计资料合法、真实、准确、完整。</w:t>
      </w:r>
    </w:p>
    <w:p w14:paraId="2F1DB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第十五条 为发展本会事业鼓励自愿捐赠及募集资金。</w:t>
      </w:r>
    </w:p>
    <w:p w14:paraId="003D3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第十六条  会费标准的制定、调整或修改，需经理事会讨论通过后，提交会员代表大会表决通过。</w:t>
      </w:r>
    </w:p>
    <w:p w14:paraId="74C84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第三章   会籍</w:t>
      </w:r>
    </w:p>
    <w:p w14:paraId="4EF404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第十七条  本会实行会员制管理。协会建立会员档案。</w:t>
      </w:r>
    </w:p>
    <w:p w14:paraId="199DF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第十八条  单位会员合并、分立、注销，更换法人，变更名称、地址、联系方式等，应在15日内函告本协会。因未及时函告本会，由单位会员承担由此产生的一切后果。</w:t>
      </w:r>
    </w:p>
    <w:p w14:paraId="64C9F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第十九条  个人会员工作变动或联系方式变动，应在15日内向本会通报变更单位名称、地址、联系方式等，申请更换新会员证。</w:t>
      </w:r>
    </w:p>
    <w:p w14:paraId="043B0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第二十条  无故脱离本会管辖的单位会员和个人会员，视为自动退会。</w:t>
      </w:r>
    </w:p>
    <w:p w14:paraId="4A505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第二十一条  会员有下列情形之一的，自动丧失会员资格：</w:t>
      </w:r>
    </w:p>
    <w:p w14:paraId="1B177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(一)1年不按规定交纳会费；</w:t>
      </w:r>
    </w:p>
    <w:p w14:paraId="2F313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(二)1年无故不按要求参加本会活动；</w:t>
      </w:r>
    </w:p>
    <w:p w14:paraId="26F02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(三) 丧失民事行为能力；</w:t>
      </w:r>
    </w:p>
    <w:p w14:paraId="19317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(四) 有不良诚信记录；</w:t>
      </w:r>
    </w:p>
    <w:p w14:paraId="1CE062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(五) 个人会员被剥夺政治权利；</w:t>
      </w:r>
    </w:p>
    <w:p w14:paraId="07183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(六) 另加入同类专业协会的；</w:t>
      </w:r>
    </w:p>
    <w:p w14:paraId="10714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(七) 不再符合会员条件。</w:t>
      </w:r>
    </w:p>
    <w:p w14:paraId="5D494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第二十二条  会员退会、自动丧失会员资格，或者被除名，其在本会相应的职务、权利、义务自动终止，注销会员资格；同时撤销单位会员资信资格和个人会员职业资格。</w:t>
      </w:r>
    </w:p>
    <w:p w14:paraId="7E1516B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第二十三条  本会予以注销其会员资格的会员，在本协会网站上向社会公布。</w:t>
      </w:r>
    </w:p>
    <w:p w14:paraId="72FA5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第二十四条  凡是自愿退会、丧失会员资格，或者被除名，受到撤消会员资格处分的5年内不得重新申请会员资格。</w:t>
      </w:r>
    </w:p>
    <w:p w14:paraId="58B3B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第二十五条  本会每年对会员进行一次年检，每两年进行一次会员登记，在本协会网站上公布会员变动情况。</w:t>
      </w:r>
    </w:p>
    <w:p w14:paraId="3E49B2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第四章  会员服务</w:t>
      </w:r>
    </w:p>
    <w:p w14:paraId="73C09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第二十六条  本协会努力创建成“会员之家”，竭诚为会员服务。本协会接受会员的委托、建议和意见，帮助会员协调有关部门，做好沟通服务，维护本行业和会员的合法权益。</w:t>
      </w:r>
    </w:p>
    <w:p w14:paraId="5D6A0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第二十七条  本会为会员提供信息服务：</w:t>
      </w:r>
    </w:p>
    <w:p w14:paraId="1D04A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（一）本会网站为会员提供政策咨询和行业信息；</w:t>
      </w:r>
    </w:p>
    <w:p w14:paraId="72154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（二）本会提供印刷出版物和信息资料；</w:t>
      </w:r>
    </w:p>
    <w:p w14:paraId="12BC1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（三）本会为会员组织提供定向培训、专业培训、技术培训和业务研讨活动。</w:t>
      </w:r>
    </w:p>
    <w:p w14:paraId="3BCA4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第二十八条  本会为执业会员提供专业技术服务：</w:t>
      </w:r>
    </w:p>
    <w:p w14:paraId="4EF60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（一）本会建立行业专家智库，汇集社会和行业智力资源，为会员单位参与各级政府的决策评估、咨询提供技术服务；</w:t>
      </w:r>
    </w:p>
    <w:p w14:paraId="3F2AC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（二）本会为单位会员提供异议复议、价格鉴证评估裁决、专家论证等服务；</w:t>
      </w:r>
    </w:p>
    <w:p w14:paraId="0C3F7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（三）本会为会员搭建业务合作平台，提供价格鉴证评估的技术支撑。</w:t>
      </w:r>
    </w:p>
    <w:p w14:paraId="5D30A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第五章  奖励与处分</w:t>
      </w:r>
    </w:p>
    <w:p w14:paraId="114DD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第二十九条  本会对为行业发展，履行社会责任，或协会工作做出突出贡献的会员给予表扬奖励。</w:t>
      </w:r>
    </w:p>
    <w:p w14:paraId="0A025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（一）为行业发展出谋献策，对全省价格评估行业起到积极推动作用的；</w:t>
      </w:r>
    </w:p>
    <w:p w14:paraId="4F5E0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（二）积极参与制订行业标准，对于规范价格评估行为做出突出贡献的；</w:t>
      </w:r>
    </w:p>
    <w:p w14:paraId="7F35B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（三）在价格评估行业中，公平、公正，得到社会认可和取得良好信誉的；</w:t>
      </w:r>
    </w:p>
    <w:p w14:paraId="02285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（四）诚实守信，具有良好的职业道德，遵守行为准则，廉洁自律的。</w:t>
      </w:r>
    </w:p>
    <w:p w14:paraId="7815A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第三十条  会员如有严重违背章程、行业公约、职业道德行为准则，损害协会和会员利益行为，经理事会表决通过，给予以下处分：</w:t>
      </w:r>
    </w:p>
    <w:p w14:paraId="4AF34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(一)予以警告；</w:t>
      </w:r>
    </w:p>
    <w:p w14:paraId="38A92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(二)通报批评；</w:t>
      </w:r>
    </w:p>
    <w:p w14:paraId="6F1AC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(三)暂停行使会员权利；</w:t>
      </w:r>
    </w:p>
    <w:p w14:paraId="298D8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(四)除名。</w:t>
      </w:r>
    </w:p>
    <w:p w14:paraId="218AA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第六章  附则</w:t>
      </w:r>
    </w:p>
    <w:p w14:paraId="7FE46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第三十一条  本办法经2019年7月5日第二届会员代表大会第一次会议审议通过。</w:t>
      </w:r>
    </w:p>
    <w:p w14:paraId="38991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第三十二条 本办法解释权属本会理事会。</w:t>
      </w:r>
    </w:p>
    <w:p w14:paraId="48939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第三十三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条  本办法自发布之日起实施，原《会费管理办法》同时废止。</w:t>
      </w:r>
    </w:p>
    <w:p w14:paraId="5E6D0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5566D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2RjY2VlNTljNjAyNzgyODdjYTE3MTcyOGQyNTkifQ=="/>
  </w:docVars>
  <w:rsids>
    <w:rsidRoot w:val="03615DF2"/>
    <w:rsid w:val="03615DF2"/>
    <w:rsid w:val="3BB954C5"/>
    <w:rsid w:val="568D0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2590</Words>
  <Characters>2607</Characters>
  <Lines>0</Lines>
  <Paragraphs>0</Paragraphs>
  <TotalTime>3</TotalTime>
  <ScaleCrop>false</ScaleCrop>
  <LinksUpToDate>false</LinksUpToDate>
  <CharactersWithSpaces>2731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2019-12-27T00:54:00Z</dcterms:created>
  <dc:creator>带刺的玫瑰</dc:creator>
  <cp:lastModifiedBy>TT</cp:lastModifiedBy>
  <dcterms:modified xsi:type="dcterms:W3CDTF">2024-10-25T07:11:44Z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0032740B29334DC5AFB96C3E7474B1D8_12</vt:lpwstr>
  </property>
</Properties>
</file>